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A0F" w:rsidRPr="00DC0A0F" w:rsidRDefault="00DC0A0F" w:rsidP="00DC0A0F">
      <w:pPr>
        <w:spacing w:after="0"/>
        <w:rPr>
          <w:rFonts w:ascii="Times New Roman" w:hAnsi="Times New Roman" w:cs="Times New Roman"/>
          <w:sz w:val="24"/>
          <w:szCs w:val="24"/>
        </w:rPr>
      </w:pPr>
    </w:p>
    <w:p w:rsidR="00DC0A0F" w:rsidRPr="00A01016" w:rsidRDefault="00DC0A0F" w:rsidP="00DC0A0F">
      <w:pPr>
        <w:spacing w:after="0"/>
        <w:jc w:val="center"/>
        <w:rPr>
          <w:rFonts w:ascii="Times New Roman" w:hAnsi="Times New Roman" w:cs="Times New Roman"/>
          <w:b/>
          <w:bCs/>
          <w:sz w:val="28"/>
          <w:szCs w:val="24"/>
          <w:lang w:val="nl-NL"/>
        </w:rPr>
      </w:pPr>
      <w:r w:rsidRPr="00A01016">
        <w:rPr>
          <w:rFonts w:ascii="Times New Roman" w:hAnsi="Times New Roman" w:cs="Times New Roman"/>
          <w:b/>
          <w:bCs/>
          <w:sz w:val="28"/>
          <w:szCs w:val="24"/>
          <w:lang w:val="nl-NL"/>
        </w:rPr>
        <w:t>Exploring The Potential For Social Conflict In The Development Of Rusunawa:Towards Sustainable Urban Planning In B</w:t>
      </w:r>
      <w:bookmarkStart w:id="0" w:name="_GoBack"/>
      <w:bookmarkEnd w:id="0"/>
      <w:r w:rsidRPr="00A01016">
        <w:rPr>
          <w:rFonts w:ascii="Times New Roman" w:hAnsi="Times New Roman" w:cs="Times New Roman"/>
          <w:b/>
          <w:bCs/>
          <w:sz w:val="28"/>
          <w:szCs w:val="24"/>
          <w:lang w:val="nl-NL"/>
        </w:rPr>
        <w:t>andung City</w:t>
      </w:r>
      <w:bookmarkStart w:id="1" w:name="_Hlk159066826"/>
      <w:bookmarkEnd w:id="1"/>
    </w:p>
    <w:p w:rsidR="00DC0A0F" w:rsidRPr="00A01016" w:rsidRDefault="00DC0A0F" w:rsidP="00DC0A0F">
      <w:pPr>
        <w:spacing w:after="0"/>
        <w:jc w:val="center"/>
        <w:rPr>
          <w:rFonts w:ascii="Times New Roman" w:hAnsi="Times New Roman" w:cs="Times New Roman"/>
          <w:b/>
          <w:bCs/>
          <w:sz w:val="24"/>
          <w:szCs w:val="24"/>
          <w:lang w:val="nl-NL"/>
        </w:rPr>
      </w:pPr>
      <w:bookmarkStart w:id="2" w:name="_Hlk179808483"/>
      <w:bookmarkEnd w:id="2"/>
    </w:p>
    <w:p w:rsidR="00DC0A0F" w:rsidRPr="00A01016" w:rsidRDefault="00DC0A0F" w:rsidP="00DC0A0F">
      <w:pPr>
        <w:pStyle w:val="author"/>
        <w:snapToGrid w:val="0"/>
        <w:spacing w:before="0" w:after="0"/>
        <w:ind w:firstLine="0"/>
        <w:rPr>
          <w:rFonts w:ascii="Times New Roman" w:hAnsi="Times New Roman" w:cs="Times New Roman"/>
          <w:sz w:val="24"/>
          <w:szCs w:val="24"/>
        </w:rPr>
      </w:pPr>
      <w:bookmarkStart w:id="3" w:name="_Hlk179808639"/>
      <w:proofErr w:type="spellStart"/>
      <w:r w:rsidRPr="00A01016">
        <w:rPr>
          <w:rFonts w:ascii="Times New Roman" w:hAnsi="Times New Roman" w:cs="Times New Roman"/>
          <w:sz w:val="24"/>
          <w:szCs w:val="24"/>
        </w:rPr>
        <w:t>Aris</w:t>
      </w:r>
      <w:proofErr w:type="spellEnd"/>
      <w:r w:rsidRPr="00A01016">
        <w:rPr>
          <w:rFonts w:ascii="Times New Roman" w:hAnsi="Times New Roman" w:cs="Times New Roman"/>
          <w:sz w:val="24"/>
          <w:szCs w:val="24"/>
        </w:rPr>
        <w:t xml:space="preserve"> </w:t>
      </w:r>
      <w:proofErr w:type="spellStart"/>
      <w:r w:rsidRPr="00A01016">
        <w:rPr>
          <w:rFonts w:ascii="Times New Roman" w:hAnsi="Times New Roman" w:cs="Times New Roman"/>
          <w:sz w:val="24"/>
          <w:szCs w:val="24"/>
        </w:rPr>
        <w:t>Toening</w:t>
      </w:r>
      <w:proofErr w:type="spellEnd"/>
      <w:r w:rsidRPr="00A01016">
        <w:rPr>
          <w:rFonts w:ascii="Times New Roman" w:hAnsi="Times New Roman" w:cs="Times New Roman"/>
          <w:sz w:val="24"/>
          <w:szCs w:val="24"/>
        </w:rPr>
        <w:t xml:space="preserve"> </w:t>
      </w:r>
      <w:proofErr w:type="spellStart"/>
      <w:r w:rsidRPr="00A01016">
        <w:rPr>
          <w:rFonts w:ascii="Times New Roman" w:hAnsi="Times New Roman" w:cs="Times New Roman"/>
          <w:sz w:val="24"/>
          <w:szCs w:val="24"/>
        </w:rPr>
        <w:t>Winarni</w:t>
      </w:r>
      <w:bookmarkEnd w:id="3"/>
      <w:proofErr w:type="spellEnd"/>
    </w:p>
    <w:p w:rsidR="00DC0A0F" w:rsidRPr="00D25C64" w:rsidRDefault="00DC0A0F" w:rsidP="00DC0A0F">
      <w:pPr>
        <w:spacing w:after="0"/>
        <w:jc w:val="center"/>
        <w:rPr>
          <w:rFonts w:ascii="Times New Roman" w:hAnsi="Times New Roman" w:cs="Times New Roman"/>
          <w:bCs/>
          <w:sz w:val="24"/>
          <w:szCs w:val="24"/>
        </w:rPr>
      </w:pPr>
      <w:bookmarkStart w:id="4" w:name="_Hlk179865623"/>
      <w:bookmarkStart w:id="5" w:name="_Hlk179865649"/>
      <w:bookmarkEnd w:id="4"/>
      <w:bookmarkEnd w:id="5"/>
      <w:proofErr w:type="spellStart"/>
      <w:r w:rsidRPr="00336D48">
        <w:rPr>
          <w:rFonts w:ascii="Times New Roman" w:hAnsi="Times New Roman"/>
          <w:sz w:val="24"/>
          <w:szCs w:val="24"/>
        </w:rPr>
        <w:t>Universitas</w:t>
      </w:r>
      <w:proofErr w:type="spellEnd"/>
      <w:r w:rsidRPr="00336D48">
        <w:rPr>
          <w:rFonts w:ascii="Times New Roman" w:hAnsi="Times New Roman"/>
          <w:sz w:val="24"/>
          <w:szCs w:val="24"/>
        </w:rPr>
        <w:t xml:space="preserve"> 17 </w:t>
      </w:r>
      <w:proofErr w:type="spellStart"/>
      <w:r w:rsidRPr="00336D48">
        <w:rPr>
          <w:rFonts w:ascii="Times New Roman" w:hAnsi="Times New Roman"/>
          <w:sz w:val="24"/>
          <w:szCs w:val="24"/>
        </w:rPr>
        <w:t>Agustus</w:t>
      </w:r>
      <w:proofErr w:type="spellEnd"/>
      <w:r w:rsidRPr="00336D48">
        <w:rPr>
          <w:rFonts w:ascii="Times New Roman" w:hAnsi="Times New Roman"/>
          <w:sz w:val="24"/>
          <w:szCs w:val="24"/>
        </w:rPr>
        <w:t xml:space="preserve"> 1945 Semarang</w:t>
      </w:r>
      <w:r>
        <w:rPr>
          <w:rFonts w:ascii="Times New Roman" w:hAnsi="Times New Roman"/>
          <w:sz w:val="24"/>
          <w:szCs w:val="24"/>
        </w:rPr>
        <w:t>, Indonesia</w:t>
      </w:r>
    </w:p>
    <w:p w:rsidR="00DC0A0F" w:rsidRPr="00A01016" w:rsidRDefault="00DC0A0F" w:rsidP="00DC0A0F">
      <w:pPr>
        <w:snapToGrid w:val="0"/>
        <w:spacing w:after="0"/>
        <w:jc w:val="center"/>
        <w:rPr>
          <w:rFonts w:ascii="Times New Roman" w:hAnsi="Times New Roman" w:cs="Times New Roman"/>
          <w:sz w:val="20"/>
          <w:szCs w:val="24"/>
        </w:rPr>
      </w:pPr>
      <w:r w:rsidRPr="00A01016">
        <w:rPr>
          <w:rFonts w:ascii="Times New Roman" w:hAnsi="Times New Roman" w:cs="Times New Roman"/>
          <w:sz w:val="20"/>
          <w:szCs w:val="24"/>
        </w:rPr>
        <w:t>E-mail:</w:t>
      </w:r>
      <w:r>
        <w:rPr>
          <w:rFonts w:ascii="Times New Roman" w:hAnsi="Times New Roman" w:cs="Times New Roman"/>
          <w:szCs w:val="24"/>
        </w:rPr>
        <w:t xml:space="preserve"> </w:t>
      </w:r>
      <w:hyperlink r:id="rId8">
        <w:r w:rsidRPr="00A01016">
          <w:rPr>
            <w:rStyle w:val="Hyperlink"/>
            <w:rFonts w:ascii="Times New Roman" w:hAnsi="Times New Roman" w:cs="Times New Roman"/>
            <w:sz w:val="20"/>
            <w:szCs w:val="24"/>
          </w:rPr>
          <w:t>aris-toening@untagsmg.ac.id</w:t>
        </w:r>
      </w:hyperlink>
    </w:p>
    <w:p w:rsidR="00DC0A0F" w:rsidRPr="00A01016" w:rsidRDefault="00DC0A0F" w:rsidP="00DC0A0F">
      <w:pPr>
        <w:pStyle w:val="affiliation"/>
        <w:jc w:val="both"/>
        <w:rPr>
          <w:rFonts w:ascii="Times New Roman" w:hAnsi="Times New Roman" w:cs="Times New Roman"/>
          <w:b/>
          <w:bCs/>
          <w:i/>
          <w:sz w:val="20"/>
          <w:szCs w:val="24"/>
        </w:rPr>
      </w:pPr>
      <w:bookmarkStart w:id="6" w:name="_Hlk179808856"/>
      <w:bookmarkEnd w:id="6"/>
    </w:p>
    <w:p w:rsidR="00DC0A0F" w:rsidRDefault="00DC0A0F" w:rsidP="00DC0A0F">
      <w:pPr>
        <w:pStyle w:val="abstract-header"/>
        <w:spacing w:before="0"/>
        <w:ind w:left="0" w:right="0"/>
        <w:jc w:val="both"/>
        <w:rPr>
          <w:rFonts w:ascii="Times New Roman" w:hAnsi="Times New Roman" w:cs="Times New Roman"/>
          <w:b w:val="0"/>
          <w:i/>
          <w:iCs/>
          <w:szCs w:val="24"/>
        </w:rPr>
      </w:pPr>
      <w:r w:rsidRPr="00A01016">
        <w:rPr>
          <w:rFonts w:ascii="Times New Roman" w:hAnsi="Times New Roman" w:cs="Times New Roman"/>
          <w:i/>
          <w:szCs w:val="24"/>
        </w:rPr>
        <w:t xml:space="preserve">Abstract: </w:t>
      </w:r>
      <w:r w:rsidRPr="00A01016">
        <w:rPr>
          <w:rFonts w:ascii="Times New Roman" w:hAnsi="Times New Roman" w:cs="Times New Roman"/>
          <w:b w:val="0"/>
          <w:i/>
          <w:iCs/>
          <w:szCs w:val="24"/>
          <w:lang w:val="id-ID"/>
        </w:rPr>
        <w:t>This study aims to analyze the potential for social conflict in the development of Sadangserang Flats in Bandung City through a sustainable planning perspective. The research method uses a case study with data collection through in-depth interviews and source triangulation. The results of the study indicate that the potential for conflict arises from three main sources, namely changes in land use, inequality in the provision of residential units, and unclear land ownership status. Changes in the function of the Sadangserang Market and Sadangserang Terminal risk triggering rejection from traders and drivers. The imbalance of commercial units and subsidies can cause access conflicts for low-income groups. Uncertainty in land ownership status is also prone to disputes. Therefore, a sustainable planning strategy is needed that involves public participation, socio-economic surveys, and clarification of land status. Thus, it is hoped that Sadangserang Flats can provide optimal contribution to the provision of harmonious and equitable housing in Bandung City.</w:t>
      </w:r>
    </w:p>
    <w:p w:rsidR="00DC0A0F" w:rsidRPr="00A01016" w:rsidRDefault="00DC0A0F" w:rsidP="00DC0A0F">
      <w:pPr>
        <w:pStyle w:val="abstract-header"/>
        <w:spacing w:before="0"/>
        <w:ind w:left="0" w:right="0"/>
        <w:jc w:val="both"/>
        <w:rPr>
          <w:rFonts w:ascii="Times New Roman" w:hAnsi="Times New Roman" w:cs="Times New Roman"/>
          <w:b w:val="0"/>
          <w:i/>
          <w:szCs w:val="24"/>
        </w:rPr>
      </w:pPr>
    </w:p>
    <w:p w:rsidR="00DC0A0F" w:rsidRPr="00A01016" w:rsidRDefault="00DC0A0F" w:rsidP="00DC0A0F">
      <w:pPr>
        <w:pStyle w:val="katakunci"/>
        <w:ind w:left="0"/>
        <w:rPr>
          <w:rFonts w:ascii="Times New Roman" w:hAnsi="Times New Roman" w:cs="Times New Roman"/>
          <w:i/>
          <w:iCs/>
          <w:szCs w:val="24"/>
          <w:lang w:val="nl-NL"/>
        </w:rPr>
      </w:pPr>
      <w:r w:rsidRPr="00A01016">
        <w:rPr>
          <w:rFonts w:ascii="Times New Roman" w:hAnsi="Times New Roman" w:cs="Times New Roman"/>
          <w:b/>
          <w:i/>
          <w:iCs/>
          <w:szCs w:val="24"/>
          <w:lang w:val="nl-NL"/>
        </w:rPr>
        <w:t>Keywords :</w:t>
      </w:r>
      <w:r w:rsidRPr="00A01016">
        <w:rPr>
          <w:rFonts w:ascii="Times New Roman" w:hAnsi="Times New Roman" w:cs="Times New Roman"/>
          <w:bCs/>
          <w:i/>
          <w:iCs/>
          <w:szCs w:val="24"/>
          <w:lang w:val="nl-NL"/>
        </w:rPr>
        <w:t>Conflict</w:t>
      </w:r>
      <w:r w:rsidRPr="00A01016">
        <w:rPr>
          <w:rFonts w:ascii="Times New Roman" w:hAnsi="Times New Roman" w:cs="Times New Roman"/>
          <w:b/>
          <w:i/>
          <w:iCs/>
          <w:szCs w:val="24"/>
          <w:lang w:val="nl-NL"/>
        </w:rPr>
        <w:t>,</w:t>
      </w:r>
      <w:r w:rsidRPr="00A01016">
        <w:rPr>
          <w:rFonts w:ascii="Times New Roman" w:hAnsi="Times New Roman" w:cs="Times New Roman"/>
          <w:bCs/>
          <w:i/>
          <w:iCs/>
          <w:szCs w:val="24"/>
          <w:lang w:val="nl-NL"/>
        </w:rPr>
        <w:t>Planning, Rusunawa, MBR, Sustainable.</w:t>
      </w:r>
    </w:p>
    <w:p w:rsidR="00DC0A0F" w:rsidRPr="00DC0A0F" w:rsidRDefault="00DC0A0F" w:rsidP="00DC0A0F">
      <w:pPr>
        <w:spacing w:after="0" w:line="360" w:lineRule="auto"/>
        <w:rPr>
          <w:rFonts w:ascii="Times New Roman" w:hAnsi="Times New Roman" w:cs="Times New Roman"/>
          <w:sz w:val="24"/>
          <w:szCs w:val="24"/>
        </w:rPr>
      </w:pPr>
    </w:p>
    <w:p w:rsidR="00DC0A0F" w:rsidRPr="00DC0A0F" w:rsidRDefault="00DC0A0F" w:rsidP="00DC0A0F">
      <w:pPr>
        <w:pStyle w:val="ListParagraph"/>
        <w:numPr>
          <w:ilvl w:val="0"/>
          <w:numId w:val="1"/>
        </w:numPr>
        <w:spacing w:after="0" w:line="360" w:lineRule="auto"/>
        <w:ind w:left="426" w:hanging="426"/>
        <w:contextualSpacing w:val="0"/>
        <w:rPr>
          <w:rFonts w:ascii="Times New Roman" w:hAnsi="Times New Roman" w:cs="Times New Roman"/>
          <w:b/>
          <w:sz w:val="24"/>
          <w:szCs w:val="24"/>
        </w:rPr>
      </w:pPr>
      <w:r w:rsidRPr="00DC0A0F">
        <w:rPr>
          <w:rFonts w:ascii="Times New Roman" w:hAnsi="Times New Roman" w:cs="Times New Roman"/>
          <w:b/>
          <w:sz w:val="24"/>
          <w:szCs w:val="24"/>
        </w:rPr>
        <w:t>INTRODUCTION</w:t>
      </w:r>
    </w:p>
    <w:p w:rsidR="00DC0A0F" w:rsidRPr="00DC0A0F" w:rsidRDefault="00DC0A0F" w:rsidP="00DC0A0F">
      <w:pPr>
        <w:spacing w:after="0" w:line="360" w:lineRule="auto"/>
        <w:ind w:firstLine="567"/>
        <w:rPr>
          <w:rFonts w:ascii="Times New Roman" w:hAnsi="Times New Roman" w:cs="Times New Roman"/>
          <w:sz w:val="24"/>
          <w:szCs w:val="24"/>
        </w:rPr>
      </w:pPr>
      <w:r w:rsidRPr="00DC0A0F">
        <w:rPr>
          <w:rFonts w:ascii="Times New Roman" w:hAnsi="Times New Roman" w:cs="Times New Roman"/>
          <w:sz w:val="24"/>
          <w:szCs w:val="24"/>
        </w:rPr>
        <w:t>Bandung City is a city with a population density of 15,051 people/km2, ranking second in Indonesia in 2023, the consequence of high population density is the large demand for the availability of habitable housing for its people, especially for low-income people. The city of Bandung's need for housing each year reaches 15,000 units. So the total need during 2018-2023 is estimated at 90,000 units</w:t>
      </w:r>
      <w:proofErr w:type="gramStart"/>
      <w:r w:rsidRPr="00DC0A0F">
        <w:rPr>
          <w:rFonts w:ascii="Times New Roman" w:hAnsi="Times New Roman" w:cs="Times New Roman"/>
          <w:sz w:val="24"/>
          <w:szCs w:val="24"/>
        </w:rPr>
        <w:t>.(</w:t>
      </w:r>
      <w:proofErr w:type="gramEnd"/>
      <w:r w:rsidRPr="00DC0A0F">
        <w:rPr>
          <w:rFonts w:ascii="Times New Roman" w:hAnsi="Times New Roman" w:cs="Times New Roman"/>
          <w:sz w:val="24"/>
          <w:szCs w:val="24"/>
        </w:rPr>
        <w:t>RPJMD, 2018)Bandung</w:t>
      </w:r>
    </w:p>
    <w:p w:rsidR="00DC0A0F" w:rsidRPr="00DC0A0F" w:rsidRDefault="00DC0A0F" w:rsidP="00DC0A0F">
      <w:pPr>
        <w:spacing w:after="0" w:line="360" w:lineRule="auto"/>
        <w:ind w:firstLine="567"/>
        <w:rPr>
          <w:rFonts w:ascii="Times New Roman" w:hAnsi="Times New Roman" w:cs="Times New Roman"/>
          <w:sz w:val="24"/>
          <w:szCs w:val="24"/>
        </w:rPr>
      </w:pPr>
      <w:r w:rsidRPr="00DC0A0F">
        <w:rPr>
          <w:rFonts w:ascii="Times New Roman" w:hAnsi="Times New Roman" w:cs="Times New Roman"/>
          <w:sz w:val="24"/>
          <w:szCs w:val="24"/>
        </w:rPr>
        <w:t xml:space="preserve">One of the slum areas with high density in the city of Bandung is </w:t>
      </w:r>
      <w:proofErr w:type="spellStart"/>
      <w:r w:rsidRPr="00DC0A0F">
        <w:rPr>
          <w:rFonts w:ascii="Times New Roman" w:hAnsi="Times New Roman" w:cs="Times New Roman"/>
          <w:sz w:val="24"/>
          <w:szCs w:val="24"/>
        </w:rPr>
        <w:t>Sadangserang</w:t>
      </w:r>
      <w:proofErr w:type="spellEnd"/>
      <w:r w:rsidRPr="00DC0A0F">
        <w:rPr>
          <w:rFonts w:ascii="Times New Roman" w:hAnsi="Times New Roman" w:cs="Times New Roman"/>
          <w:sz w:val="24"/>
          <w:szCs w:val="24"/>
        </w:rPr>
        <w:t xml:space="preserve"> Village, </w:t>
      </w:r>
      <w:proofErr w:type="spellStart"/>
      <w:r w:rsidRPr="00DC0A0F">
        <w:rPr>
          <w:rFonts w:ascii="Times New Roman" w:hAnsi="Times New Roman" w:cs="Times New Roman"/>
          <w:sz w:val="24"/>
          <w:szCs w:val="24"/>
        </w:rPr>
        <w:t>Coblong</w:t>
      </w:r>
      <w:proofErr w:type="spellEnd"/>
      <w:r w:rsidRPr="00DC0A0F">
        <w:rPr>
          <w:rFonts w:ascii="Times New Roman" w:hAnsi="Times New Roman" w:cs="Times New Roman"/>
          <w:sz w:val="24"/>
          <w:szCs w:val="24"/>
        </w:rPr>
        <w:t xml:space="preserve"> District, which is 273 people/ha (SNI 03-1733-2004, the ideal density is &lt;200 people/ha)(SNI, 2019), to overcome the problem of the availability of habitable housing, the Bandung City Government plans to develop </w:t>
      </w:r>
      <w:proofErr w:type="spellStart"/>
      <w:r w:rsidRPr="00DC0A0F">
        <w:rPr>
          <w:rFonts w:ascii="Times New Roman" w:hAnsi="Times New Roman" w:cs="Times New Roman"/>
          <w:sz w:val="24"/>
          <w:szCs w:val="24"/>
        </w:rPr>
        <w:t>rusunawa</w:t>
      </w:r>
      <w:proofErr w:type="spellEnd"/>
      <w:r w:rsidRPr="00DC0A0F">
        <w:rPr>
          <w:rFonts w:ascii="Times New Roman" w:hAnsi="Times New Roman" w:cs="Times New Roman"/>
          <w:sz w:val="24"/>
          <w:szCs w:val="24"/>
        </w:rPr>
        <w:t xml:space="preserve"> which will be located in </w:t>
      </w:r>
      <w:proofErr w:type="spellStart"/>
      <w:r w:rsidRPr="00DC0A0F">
        <w:rPr>
          <w:rFonts w:ascii="Times New Roman" w:hAnsi="Times New Roman" w:cs="Times New Roman"/>
          <w:sz w:val="24"/>
          <w:szCs w:val="24"/>
        </w:rPr>
        <w:t>Sadangserang</w:t>
      </w:r>
      <w:proofErr w:type="spellEnd"/>
      <w:r w:rsidRPr="00DC0A0F">
        <w:rPr>
          <w:rFonts w:ascii="Times New Roman" w:hAnsi="Times New Roman" w:cs="Times New Roman"/>
          <w:sz w:val="24"/>
          <w:szCs w:val="24"/>
        </w:rPr>
        <w:t xml:space="preserve"> sub-district, </w:t>
      </w:r>
      <w:proofErr w:type="spellStart"/>
      <w:r w:rsidRPr="00DC0A0F">
        <w:rPr>
          <w:rFonts w:ascii="Times New Roman" w:hAnsi="Times New Roman" w:cs="Times New Roman"/>
          <w:sz w:val="24"/>
          <w:szCs w:val="24"/>
        </w:rPr>
        <w:t>Coblong</w:t>
      </w:r>
      <w:proofErr w:type="spellEnd"/>
      <w:r w:rsidRPr="00DC0A0F">
        <w:rPr>
          <w:rFonts w:ascii="Times New Roman" w:hAnsi="Times New Roman" w:cs="Times New Roman"/>
          <w:sz w:val="24"/>
          <w:szCs w:val="24"/>
        </w:rPr>
        <w:t xml:space="preserve"> district in the RT 10 RW 15 area with an area of ± 12,866.07 m2, with the northern boundary: </w:t>
      </w:r>
      <w:proofErr w:type="spellStart"/>
      <w:r w:rsidRPr="00DC0A0F">
        <w:rPr>
          <w:rFonts w:ascii="Times New Roman" w:hAnsi="Times New Roman" w:cs="Times New Roman"/>
          <w:sz w:val="24"/>
          <w:szCs w:val="24"/>
        </w:rPr>
        <w:t>Jalan</w:t>
      </w:r>
      <w:proofErr w:type="spellEnd"/>
      <w:r w:rsidRPr="00DC0A0F">
        <w:rPr>
          <w:rFonts w:ascii="Times New Roman" w:hAnsi="Times New Roman" w:cs="Times New Roman"/>
          <w:sz w:val="24"/>
          <w:szCs w:val="24"/>
        </w:rPr>
        <w:t xml:space="preserve"> Terminal </w:t>
      </w:r>
      <w:proofErr w:type="spellStart"/>
      <w:r w:rsidRPr="00DC0A0F">
        <w:rPr>
          <w:rFonts w:ascii="Times New Roman" w:hAnsi="Times New Roman" w:cs="Times New Roman"/>
          <w:sz w:val="24"/>
          <w:szCs w:val="24"/>
        </w:rPr>
        <w:t>Sadangserang</w:t>
      </w:r>
      <w:proofErr w:type="spellEnd"/>
      <w:r w:rsidRPr="00DC0A0F">
        <w:rPr>
          <w:rFonts w:ascii="Times New Roman" w:hAnsi="Times New Roman" w:cs="Times New Roman"/>
          <w:sz w:val="24"/>
          <w:szCs w:val="24"/>
        </w:rPr>
        <w:t xml:space="preserve">, MUI Bandung City Office, East: </w:t>
      </w:r>
      <w:proofErr w:type="spellStart"/>
      <w:r w:rsidRPr="00DC0A0F">
        <w:rPr>
          <w:rFonts w:ascii="Times New Roman" w:hAnsi="Times New Roman" w:cs="Times New Roman"/>
          <w:sz w:val="24"/>
          <w:szCs w:val="24"/>
        </w:rPr>
        <w:t>Jalan</w:t>
      </w:r>
      <w:proofErr w:type="spellEnd"/>
      <w:r w:rsidRPr="00DC0A0F">
        <w:rPr>
          <w:rFonts w:ascii="Times New Roman" w:hAnsi="Times New Roman" w:cs="Times New Roman"/>
          <w:sz w:val="24"/>
          <w:szCs w:val="24"/>
        </w:rPr>
        <w:t xml:space="preserve"> Masjid </w:t>
      </w:r>
      <w:proofErr w:type="spellStart"/>
      <w:r w:rsidRPr="00DC0A0F">
        <w:rPr>
          <w:rFonts w:ascii="Times New Roman" w:hAnsi="Times New Roman" w:cs="Times New Roman"/>
          <w:sz w:val="24"/>
          <w:szCs w:val="24"/>
        </w:rPr>
        <w:t>Annur</w:t>
      </w:r>
      <w:proofErr w:type="spellEnd"/>
      <w:r w:rsidRPr="00DC0A0F">
        <w:rPr>
          <w:rFonts w:ascii="Times New Roman" w:hAnsi="Times New Roman" w:cs="Times New Roman"/>
          <w:sz w:val="24"/>
          <w:szCs w:val="24"/>
        </w:rPr>
        <w:t xml:space="preserve">, Residential area, South: SMP </w:t>
      </w:r>
      <w:proofErr w:type="spellStart"/>
      <w:r w:rsidRPr="00DC0A0F">
        <w:rPr>
          <w:rFonts w:ascii="Times New Roman" w:hAnsi="Times New Roman" w:cs="Times New Roman"/>
          <w:sz w:val="24"/>
          <w:szCs w:val="24"/>
        </w:rPr>
        <w:t>Negeri</w:t>
      </w:r>
      <w:proofErr w:type="spellEnd"/>
      <w:r w:rsidRPr="00DC0A0F">
        <w:rPr>
          <w:rFonts w:ascii="Times New Roman" w:hAnsi="Times New Roman" w:cs="Times New Roman"/>
          <w:sz w:val="24"/>
          <w:szCs w:val="24"/>
        </w:rPr>
        <w:t xml:space="preserve"> 63 Bandung, Residential area, West: </w:t>
      </w:r>
      <w:proofErr w:type="spellStart"/>
      <w:r w:rsidRPr="00DC0A0F">
        <w:rPr>
          <w:rFonts w:ascii="Times New Roman" w:hAnsi="Times New Roman" w:cs="Times New Roman"/>
          <w:sz w:val="24"/>
          <w:szCs w:val="24"/>
        </w:rPr>
        <w:t>Jalan</w:t>
      </w:r>
      <w:proofErr w:type="spellEnd"/>
      <w:r w:rsidRPr="00DC0A0F">
        <w:rPr>
          <w:rFonts w:ascii="Times New Roman" w:hAnsi="Times New Roman" w:cs="Times New Roman"/>
          <w:sz w:val="24"/>
          <w:szCs w:val="24"/>
        </w:rPr>
        <w:t xml:space="preserve"> </w:t>
      </w:r>
      <w:proofErr w:type="spellStart"/>
      <w:r w:rsidRPr="00DC0A0F">
        <w:rPr>
          <w:rFonts w:ascii="Times New Roman" w:hAnsi="Times New Roman" w:cs="Times New Roman"/>
          <w:sz w:val="24"/>
          <w:szCs w:val="24"/>
        </w:rPr>
        <w:t>Belakang</w:t>
      </w:r>
      <w:proofErr w:type="spellEnd"/>
      <w:r w:rsidRPr="00DC0A0F">
        <w:rPr>
          <w:rFonts w:ascii="Times New Roman" w:hAnsi="Times New Roman" w:cs="Times New Roman"/>
          <w:sz w:val="24"/>
          <w:szCs w:val="24"/>
        </w:rPr>
        <w:t xml:space="preserve"> </w:t>
      </w:r>
      <w:proofErr w:type="spellStart"/>
      <w:r w:rsidRPr="00DC0A0F">
        <w:rPr>
          <w:rFonts w:ascii="Times New Roman" w:hAnsi="Times New Roman" w:cs="Times New Roman"/>
          <w:sz w:val="24"/>
          <w:szCs w:val="24"/>
        </w:rPr>
        <w:t>Pasar</w:t>
      </w:r>
      <w:proofErr w:type="spellEnd"/>
      <w:r w:rsidRPr="00DC0A0F">
        <w:rPr>
          <w:rFonts w:ascii="Times New Roman" w:hAnsi="Times New Roman" w:cs="Times New Roman"/>
          <w:sz w:val="24"/>
          <w:szCs w:val="24"/>
        </w:rPr>
        <w:t xml:space="preserve">, Residential area. Most of the planning area is built-up land, namely the market and city transportation terminal. </w:t>
      </w:r>
      <w:proofErr w:type="gramStart"/>
      <w:r w:rsidRPr="00DC0A0F">
        <w:rPr>
          <w:rFonts w:ascii="Times New Roman" w:hAnsi="Times New Roman" w:cs="Times New Roman"/>
          <w:sz w:val="24"/>
          <w:szCs w:val="24"/>
        </w:rPr>
        <w:t>As well as fields.</w:t>
      </w:r>
      <w:proofErr w:type="gramEnd"/>
    </w:p>
    <w:p w:rsidR="00DC0A0F" w:rsidRPr="00DC0A0F" w:rsidRDefault="00DC0A0F" w:rsidP="00DC0A0F">
      <w:pPr>
        <w:spacing w:after="0" w:line="360" w:lineRule="auto"/>
        <w:ind w:firstLine="567"/>
        <w:rPr>
          <w:rFonts w:ascii="Times New Roman" w:hAnsi="Times New Roman" w:cs="Times New Roman"/>
          <w:sz w:val="24"/>
          <w:szCs w:val="24"/>
        </w:rPr>
      </w:pPr>
      <w:r w:rsidRPr="00DC0A0F">
        <w:rPr>
          <w:rFonts w:ascii="Times New Roman" w:hAnsi="Times New Roman" w:cs="Times New Roman"/>
          <w:sz w:val="24"/>
          <w:szCs w:val="24"/>
        </w:rPr>
        <w:t xml:space="preserve">The development of </w:t>
      </w:r>
      <w:proofErr w:type="spellStart"/>
      <w:r w:rsidRPr="00DC0A0F">
        <w:rPr>
          <w:rFonts w:ascii="Times New Roman" w:hAnsi="Times New Roman" w:cs="Times New Roman"/>
          <w:sz w:val="24"/>
          <w:szCs w:val="24"/>
        </w:rPr>
        <w:t>rusunawa</w:t>
      </w:r>
      <w:proofErr w:type="spellEnd"/>
      <w:r w:rsidRPr="00DC0A0F">
        <w:rPr>
          <w:rFonts w:ascii="Times New Roman" w:hAnsi="Times New Roman" w:cs="Times New Roman"/>
          <w:sz w:val="24"/>
          <w:szCs w:val="24"/>
        </w:rPr>
        <w:t xml:space="preserve"> (simple rental flats) in </w:t>
      </w:r>
      <w:proofErr w:type="spellStart"/>
      <w:r w:rsidRPr="00DC0A0F">
        <w:rPr>
          <w:rFonts w:ascii="Times New Roman" w:hAnsi="Times New Roman" w:cs="Times New Roman"/>
          <w:sz w:val="24"/>
          <w:szCs w:val="24"/>
        </w:rPr>
        <w:t>Sadangserang</w:t>
      </w:r>
      <w:proofErr w:type="spellEnd"/>
      <w:r w:rsidRPr="00DC0A0F">
        <w:rPr>
          <w:rFonts w:ascii="Times New Roman" w:hAnsi="Times New Roman" w:cs="Times New Roman"/>
          <w:sz w:val="24"/>
          <w:szCs w:val="24"/>
        </w:rPr>
        <w:t xml:space="preserve"> will be a vital solution to overcome housing problems in the rapidly growing city of Bandung because </w:t>
      </w:r>
      <w:proofErr w:type="spellStart"/>
      <w:r w:rsidRPr="00DC0A0F">
        <w:rPr>
          <w:rFonts w:ascii="Times New Roman" w:hAnsi="Times New Roman" w:cs="Times New Roman"/>
          <w:sz w:val="24"/>
          <w:szCs w:val="24"/>
        </w:rPr>
        <w:t>rusunawa</w:t>
      </w:r>
      <w:proofErr w:type="spellEnd"/>
      <w:r w:rsidRPr="00DC0A0F">
        <w:rPr>
          <w:rFonts w:ascii="Times New Roman" w:hAnsi="Times New Roman" w:cs="Times New Roman"/>
          <w:sz w:val="24"/>
          <w:szCs w:val="24"/>
        </w:rPr>
        <w:t xml:space="preserve"> promises to fulfill the need for affordable housing for low-income people. However, behind its benefits, the development of </w:t>
      </w:r>
      <w:proofErr w:type="spellStart"/>
      <w:r w:rsidRPr="00DC0A0F">
        <w:rPr>
          <w:rFonts w:ascii="Times New Roman" w:hAnsi="Times New Roman" w:cs="Times New Roman"/>
          <w:sz w:val="24"/>
          <w:szCs w:val="24"/>
        </w:rPr>
        <w:t>rusunawa</w:t>
      </w:r>
      <w:proofErr w:type="spellEnd"/>
      <w:r w:rsidRPr="00DC0A0F">
        <w:rPr>
          <w:rFonts w:ascii="Times New Roman" w:hAnsi="Times New Roman" w:cs="Times New Roman"/>
          <w:sz w:val="24"/>
          <w:szCs w:val="24"/>
        </w:rPr>
        <w:t xml:space="preserve"> often has complex social risks and has the potential to cause conflict within the community.</w:t>
      </w:r>
    </w:p>
    <w:p w:rsidR="00DC0A0F" w:rsidRPr="00DC0A0F" w:rsidRDefault="00DC0A0F" w:rsidP="00DC0A0F">
      <w:pPr>
        <w:spacing w:after="0" w:line="360" w:lineRule="auto"/>
        <w:ind w:firstLine="567"/>
        <w:rPr>
          <w:rFonts w:ascii="Times New Roman" w:hAnsi="Times New Roman" w:cs="Times New Roman"/>
          <w:sz w:val="24"/>
          <w:szCs w:val="24"/>
        </w:rPr>
      </w:pPr>
      <w:r w:rsidRPr="00DC0A0F">
        <w:rPr>
          <w:rFonts w:ascii="Times New Roman" w:hAnsi="Times New Roman" w:cs="Times New Roman"/>
          <w:sz w:val="24"/>
          <w:szCs w:val="24"/>
        </w:rPr>
        <w:lastRenderedPageBreak/>
        <w:t>Social risk is a concept used by social scientists to describe the potential negative impacts on individuals or groups of people that arise from a particular policy. Social risk can be uncertainty that affects social welfare, equity, and social inclusion in a society. Social risk is seen in changes in access to basic services such as education, health, and housing, as well as changes in community dynamics and social interactions. Social scientists look at social risk to identify ways to reduce social inequalities and promote greater social inclusion in a variety of contexts</w:t>
      </w:r>
      <w:proofErr w:type="gramStart"/>
      <w:r w:rsidRPr="00DC0A0F">
        <w:rPr>
          <w:rFonts w:ascii="Times New Roman" w:hAnsi="Times New Roman" w:cs="Times New Roman"/>
          <w:sz w:val="24"/>
          <w:szCs w:val="24"/>
        </w:rPr>
        <w:t>..</w:t>
      </w:r>
      <w:proofErr w:type="gramEnd"/>
      <w:r w:rsidRPr="00DC0A0F">
        <w:rPr>
          <w:rFonts w:ascii="Times New Roman" w:hAnsi="Times New Roman" w:cs="Times New Roman"/>
          <w:sz w:val="24"/>
          <w:szCs w:val="24"/>
        </w:rPr>
        <w:t xml:space="preserve">(Kaufmann, FX, &amp; </w:t>
      </w:r>
      <w:proofErr w:type="spellStart"/>
      <w:r w:rsidRPr="00DC0A0F">
        <w:rPr>
          <w:rFonts w:ascii="Times New Roman" w:hAnsi="Times New Roman" w:cs="Times New Roman"/>
          <w:sz w:val="24"/>
          <w:szCs w:val="24"/>
        </w:rPr>
        <w:t>Muscheid</w:t>
      </w:r>
      <w:proofErr w:type="spellEnd"/>
      <w:r w:rsidRPr="00DC0A0F">
        <w:rPr>
          <w:rFonts w:ascii="Times New Roman" w:hAnsi="Times New Roman" w:cs="Times New Roman"/>
          <w:sz w:val="24"/>
          <w:szCs w:val="24"/>
        </w:rPr>
        <w:t xml:space="preserve">, 2021) </w:t>
      </w:r>
    </w:p>
    <w:p w:rsidR="00DC0A0F" w:rsidRPr="00DC0A0F" w:rsidRDefault="00DC0A0F" w:rsidP="00DC0A0F">
      <w:pPr>
        <w:spacing w:after="0" w:line="360" w:lineRule="auto"/>
        <w:ind w:firstLine="567"/>
        <w:rPr>
          <w:rFonts w:ascii="Times New Roman" w:hAnsi="Times New Roman" w:cs="Times New Roman"/>
          <w:sz w:val="24"/>
          <w:szCs w:val="24"/>
        </w:rPr>
      </w:pPr>
      <w:proofErr w:type="spellStart"/>
      <w:r w:rsidRPr="00DC0A0F">
        <w:rPr>
          <w:rFonts w:ascii="Times New Roman" w:hAnsi="Times New Roman" w:cs="Times New Roman"/>
          <w:sz w:val="24"/>
          <w:szCs w:val="24"/>
        </w:rPr>
        <w:t>Ko</w:t>
      </w:r>
      <w:proofErr w:type="spellEnd"/>
      <w:r w:rsidRPr="00DC0A0F">
        <w:rPr>
          <w:rFonts w:ascii="Times New Roman" w:hAnsi="Times New Roman" w:cs="Times New Roman"/>
          <w:sz w:val="24"/>
          <w:szCs w:val="24"/>
        </w:rPr>
        <w:t xml:space="preserve">, M. </w:t>
      </w:r>
      <w:proofErr w:type="gramStart"/>
      <w:r w:rsidRPr="00DC0A0F">
        <w:rPr>
          <w:rFonts w:ascii="Times New Roman" w:hAnsi="Times New Roman" w:cs="Times New Roman"/>
          <w:sz w:val="24"/>
          <w:szCs w:val="24"/>
        </w:rPr>
        <w:t>Y .</w:t>
      </w:r>
      <w:proofErr w:type="gramEnd"/>
      <w:r w:rsidRPr="00DC0A0F">
        <w:rPr>
          <w:rFonts w:ascii="Times New Roman" w:hAnsi="Times New Roman" w:cs="Times New Roman"/>
          <w:sz w:val="24"/>
          <w:szCs w:val="24"/>
        </w:rPr>
        <w:t xml:space="preserve"> </w:t>
      </w:r>
      <w:proofErr w:type="gramStart"/>
      <w:r w:rsidRPr="00DC0A0F">
        <w:rPr>
          <w:rFonts w:ascii="Times New Roman" w:hAnsi="Times New Roman" w:cs="Times New Roman"/>
          <w:sz w:val="24"/>
          <w:szCs w:val="24"/>
        </w:rPr>
        <w:t>conveyed</w:t>
      </w:r>
      <w:proofErr w:type="gramEnd"/>
      <w:r w:rsidRPr="00DC0A0F">
        <w:rPr>
          <w:rFonts w:ascii="Times New Roman" w:hAnsi="Times New Roman" w:cs="Times New Roman"/>
          <w:sz w:val="24"/>
          <w:szCs w:val="24"/>
        </w:rPr>
        <w:t xml:space="preserve"> that the social risks in the construction of </w:t>
      </w:r>
      <w:proofErr w:type="spellStart"/>
      <w:r w:rsidRPr="00DC0A0F">
        <w:rPr>
          <w:rFonts w:ascii="Times New Roman" w:hAnsi="Times New Roman" w:cs="Times New Roman"/>
          <w:sz w:val="24"/>
          <w:szCs w:val="24"/>
        </w:rPr>
        <w:t>rusunawa</w:t>
      </w:r>
      <w:proofErr w:type="spellEnd"/>
      <w:r w:rsidRPr="00DC0A0F">
        <w:rPr>
          <w:rFonts w:ascii="Times New Roman" w:hAnsi="Times New Roman" w:cs="Times New Roman"/>
          <w:sz w:val="24"/>
          <w:szCs w:val="24"/>
        </w:rPr>
        <w:t xml:space="preserve"> are: 1) Forced relocation, 2) Social conflict, 3) Inequality of Access, 4) Failure in Maintenance and Upkeep of Facilities. </w:t>
      </w:r>
      <w:proofErr w:type="gramStart"/>
      <w:r w:rsidRPr="00DC0A0F">
        <w:rPr>
          <w:rFonts w:ascii="Times New Roman" w:hAnsi="Times New Roman" w:cs="Times New Roman"/>
          <w:sz w:val="24"/>
          <w:szCs w:val="24"/>
        </w:rPr>
        <w:t>The relationship between social risk and social conflict as a consequence of problems that arise in society.</w:t>
      </w:r>
      <w:proofErr w:type="gramEnd"/>
      <w:r w:rsidRPr="00DC0A0F">
        <w:rPr>
          <w:rFonts w:ascii="Times New Roman" w:hAnsi="Times New Roman" w:cs="Times New Roman"/>
          <w:sz w:val="24"/>
          <w:szCs w:val="24"/>
        </w:rPr>
        <w:t xml:space="preserve"> Social risk includes various uncertainties, inequalities, or pressures that can trigger social tensions. When social risk is not managed properly, social conflict can arise as a response to feelings of dissatisfaction or injustice</w:t>
      </w:r>
      <w:proofErr w:type="gramStart"/>
      <w:r w:rsidRPr="00DC0A0F">
        <w:rPr>
          <w:rFonts w:ascii="Times New Roman" w:hAnsi="Times New Roman" w:cs="Times New Roman"/>
          <w:sz w:val="24"/>
          <w:szCs w:val="24"/>
        </w:rPr>
        <w:t>.(</w:t>
      </w:r>
      <w:proofErr w:type="spellStart"/>
      <w:proofErr w:type="gramEnd"/>
      <w:r w:rsidRPr="00DC0A0F">
        <w:rPr>
          <w:rFonts w:ascii="Times New Roman" w:hAnsi="Times New Roman" w:cs="Times New Roman"/>
          <w:sz w:val="24"/>
          <w:szCs w:val="24"/>
        </w:rPr>
        <w:t>Ko</w:t>
      </w:r>
      <w:proofErr w:type="spellEnd"/>
      <w:r w:rsidRPr="00DC0A0F">
        <w:rPr>
          <w:rFonts w:ascii="Times New Roman" w:hAnsi="Times New Roman" w:cs="Times New Roman"/>
          <w:sz w:val="24"/>
          <w:szCs w:val="24"/>
        </w:rPr>
        <w:t>, 2021)</w:t>
      </w:r>
    </w:p>
    <w:p w:rsidR="00DC0A0F" w:rsidRPr="00DC0A0F" w:rsidRDefault="00DC0A0F" w:rsidP="00DC0A0F">
      <w:pPr>
        <w:spacing w:after="0" w:line="360" w:lineRule="auto"/>
        <w:ind w:firstLine="567"/>
        <w:rPr>
          <w:rFonts w:ascii="Times New Roman" w:hAnsi="Times New Roman" w:cs="Times New Roman"/>
          <w:sz w:val="24"/>
          <w:szCs w:val="24"/>
        </w:rPr>
      </w:pPr>
      <w:r w:rsidRPr="00DC0A0F">
        <w:rPr>
          <w:rFonts w:ascii="Times New Roman" w:hAnsi="Times New Roman" w:cs="Times New Roman"/>
          <w:sz w:val="24"/>
          <w:szCs w:val="24"/>
        </w:rPr>
        <w:t>Social conflict occurs due to differences in interests and values between individuals or groups, and can also be the result of unequal distribution of resources. Social conflict can arise openly or secretly</w:t>
      </w:r>
      <w:proofErr w:type="gramStart"/>
      <w:r w:rsidRPr="00DC0A0F">
        <w:rPr>
          <w:rFonts w:ascii="Times New Roman" w:hAnsi="Times New Roman" w:cs="Times New Roman"/>
          <w:sz w:val="24"/>
          <w:szCs w:val="24"/>
        </w:rPr>
        <w:t>..</w:t>
      </w:r>
      <w:proofErr w:type="gramEnd"/>
      <w:r w:rsidRPr="00DC0A0F">
        <w:rPr>
          <w:rFonts w:ascii="Times New Roman" w:hAnsi="Times New Roman" w:cs="Times New Roman"/>
          <w:sz w:val="24"/>
          <w:szCs w:val="24"/>
        </w:rPr>
        <w:t xml:space="preserve">(Lewis A. </w:t>
      </w:r>
      <w:proofErr w:type="spellStart"/>
      <w:r w:rsidRPr="00DC0A0F">
        <w:rPr>
          <w:rFonts w:ascii="Times New Roman" w:hAnsi="Times New Roman" w:cs="Times New Roman"/>
          <w:sz w:val="24"/>
          <w:szCs w:val="24"/>
        </w:rPr>
        <w:t>Coser</w:t>
      </w:r>
      <w:proofErr w:type="spellEnd"/>
      <w:r w:rsidRPr="00DC0A0F">
        <w:rPr>
          <w:rFonts w:ascii="Times New Roman" w:hAnsi="Times New Roman" w:cs="Times New Roman"/>
          <w:sz w:val="24"/>
          <w:szCs w:val="24"/>
        </w:rPr>
        <w:t xml:space="preserve">, Ralf </w:t>
      </w:r>
      <w:proofErr w:type="spellStart"/>
      <w:r w:rsidRPr="00DC0A0F">
        <w:rPr>
          <w:rFonts w:ascii="Times New Roman" w:hAnsi="Times New Roman" w:cs="Times New Roman"/>
          <w:sz w:val="24"/>
          <w:szCs w:val="24"/>
        </w:rPr>
        <w:t>Dahrendorf</w:t>
      </w:r>
      <w:proofErr w:type="spellEnd"/>
      <w:r w:rsidRPr="00DC0A0F">
        <w:rPr>
          <w:rFonts w:ascii="Times New Roman" w:hAnsi="Times New Roman" w:cs="Times New Roman"/>
          <w:sz w:val="24"/>
          <w:szCs w:val="24"/>
        </w:rPr>
        <w:t xml:space="preserve">, Lewis A. </w:t>
      </w:r>
      <w:proofErr w:type="spellStart"/>
      <w:r w:rsidRPr="00DC0A0F">
        <w:rPr>
          <w:rFonts w:ascii="Times New Roman" w:hAnsi="Times New Roman" w:cs="Times New Roman"/>
          <w:sz w:val="24"/>
          <w:szCs w:val="24"/>
        </w:rPr>
        <w:t>Coser</w:t>
      </w:r>
      <w:proofErr w:type="spellEnd"/>
      <w:r w:rsidRPr="00DC0A0F">
        <w:rPr>
          <w:rFonts w:ascii="Times New Roman" w:hAnsi="Times New Roman" w:cs="Times New Roman"/>
          <w:sz w:val="24"/>
          <w:szCs w:val="24"/>
        </w:rPr>
        <w:t>), is a common and natural phenomenon that can often give rise to various actions, including protests, demonstrations, or even violence.(</w:t>
      </w:r>
      <w:proofErr w:type="spellStart"/>
      <w:r w:rsidRPr="00DC0A0F">
        <w:rPr>
          <w:rFonts w:ascii="Times New Roman" w:hAnsi="Times New Roman" w:cs="Times New Roman"/>
          <w:sz w:val="24"/>
          <w:szCs w:val="24"/>
        </w:rPr>
        <w:t>Smelser</w:t>
      </w:r>
      <w:proofErr w:type="spellEnd"/>
      <w:r w:rsidRPr="00DC0A0F">
        <w:rPr>
          <w:rFonts w:ascii="Times New Roman" w:hAnsi="Times New Roman" w:cs="Times New Roman"/>
          <w:sz w:val="24"/>
          <w:szCs w:val="24"/>
        </w:rPr>
        <w:t>, 2017)but it is important to manage it in maintaining social stability,(</w:t>
      </w:r>
      <w:proofErr w:type="spellStart"/>
      <w:r w:rsidRPr="00DC0A0F">
        <w:rPr>
          <w:rFonts w:ascii="Times New Roman" w:hAnsi="Times New Roman" w:cs="Times New Roman"/>
          <w:sz w:val="24"/>
          <w:szCs w:val="24"/>
        </w:rPr>
        <w:t>Fajri</w:t>
      </w:r>
      <w:proofErr w:type="spellEnd"/>
      <w:r w:rsidRPr="00DC0A0F">
        <w:rPr>
          <w:rFonts w:ascii="Times New Roman" w:hAnsi="Times New Roman" w:cs="Times New Roman"/>
          <w:sz w:val="24"/>
          <w:szCs w:val="24"/>
        </w:rPr>
        <w:t xml:space="preserve">, MK, &amp; </w:t>
      </w:r>
      <w:proofErr w:type="spellStart"/>
      <w:r w:rsidRPr="00DC0A0F">
        <w:rPr>
          <w:rFonts w:ascii="Times New Roman" w:hAnsi="Times New Roman" w:cs="Times New Roman"/>
          <w:sz w:val="24"/>
          <w:szCs w:val="24"/>
        </w:rPr>
        <w:t>Nurdin</w:t>
      </w:r>
      <w:proofErr w:type="spellEnd"/>
      <w:r w:rsidRPr="00DC0A0F">
        <w:rPr>
          <w:rFonts w:ascii="Times New Roman" w:hAnsi="Times New Roman" w:cs="Times New Roman"/>
          <w:sz w:val="24"/>
          <w:szCs w:val="24"/>
        </w:rPr>
        <w:t>, 2015)</w:t>
      </w:r>
    </w:p>
    <w:p w:rsidR="00DC0A0F" w:rsidRPr="00DC0A0F" w:rsidRDefault="00DC0A0F" w:rsidP="00DC0A0F">
      <w:pPr>
        <w:spacing w:after="0" w:line="360" w:lineRule="auto"/>
        <w:ind w:firstLine="567"/>
        <w:rPr>
          <w:rFonts w:ascii="Times New Roman" w:hAnsi="Times New Roman" w:cs="Times New Roman"/>
          <w:sz w:val="24"/>
          <w:szCs w:val="24"/>
        </w:rPr>
      </w:pPr>
      <w:r w:rsidRPr="00DC0A0F">
        <w:rPr>
          <w:rFonts w:ascii="Times New Roman" w:hAnsi="Times New Roman" w:cs="Times New Roman"/>
          <w:sz w:val="24"/>
          <w:szCs w:val="24"/>
        </w:rPr>
        <w:t xml:space="preserve">Meanwhile, Michel </w:t>
      </w:r>
      <w:proofErr w:type="spellStart"/>
      <w:r w:rsidRPr="00DC0A0F">
        <w:rPr>
          <w:rFonts w:ascii="Times New Roman" w:hAnsi="Times New Roman" w:cs="Times New Roman"/>
          <w:sz w:val="24"/>
          <w:szCs w:val="24"/>
        </w:rPr>
        <w:t>Wieviorka</w:t>
      </w:r>
      <w:proofErr w:type="spellEnd"/>
      <w:r w:rsidRPr="00DC0A0F">
        <w:rPr>
          <w:rFonts w:ascii="Times New Roman" w:hAnsi="Times New Roman" w:cs="Times New Roman"/>
          <w:sz w:val="24"/>
          <w:szCs w:val="24"/>
        </w:rPr>
        <w:t>, a French sociologist, developed the concept of social conflict as a process related to social transformation. He argued that social conflict can be a source of positive social change if society is able to manage it well. According to him, social conflict is not always destructive, but can also be a driving force for change and renewal in society</w:t>
      </w:r>
      <w:proofErr w:type="gramStart"/>
      <w:r w:rsidRPr="00DC0A0F">
        <w:rPr>
          <w:rFonts w:ascii="Times New Roman" w:hAnsi="Times New Roman" w:cs="Times New Roman"/>
          <w:sz w:val="24"/>
          <w:szCs w:val="24"/>
        </w:rPr>
        <w:t>.(</w:t>
      </w:r>
      <w:proofErr w:type="spellStart"/>
      <w:proofErr w:type="gramEnd"/>
      <w:r w:rsidRPr="00DC0A0F">
        <w:rPr>
          <w:rFonts w:ascii="Times New Roman" w:hAnsi="Times New Roman" w:cs="Times New Roman"/>
          <w:sz w:val="24"/>
          <w:szCs w:val="24"/>
        </w:rPr>
        <w:t>Wieviorka</w:t>
      </w:r>
      <w:proofErr w:type="spellEnd"/>
      <w:r w:rsidRPr="00DC0A0F">
        <w:rPr>
          <w:rFonts w:ascii="Times New Roman" w:hAnsi="Times New Roman" w:cs="Times New Roman"/>
          <w:sz w:val="24"/>
          <w:szCs w:val="24"/>
        </w:rPr>
        <w:t xml:space="preserve">, 2019) </w:t>
      </w:r>
    </w:p>
    <w:p w:rsidR="00DC0A0F" w:rsidRPr="00DC0A0F" w:rsidRDefault="00DC0A0F" w:rsidP="00DC0A0F">
      <w:pPr>
        <w:spacing w:after="0" w:line="360" w:lineRule="auto"/>
        <w:ind w:firstLine="567"/>
        <w:rPr>
          <w:rFonts w:ascii="Times New Roman" w:hAnsi="Times New Roman" w:cs="Times New Roman"/>
          <w:sz w:val="24"/>
          <w:szCs w:val="24"/>
        </w:rPr>
      </w:pPr>
      <w:r w:rsidRPr="00DC0A0F">
        <w:rPr>
          <w:rFonts w:ascii="Times New Roman" w:hAnsi="Times New Roman" w:cs="Times New Roman"/>
          <w:sz w:val="24"/>
          <w:szCs w:val="24"/>
        </w:rPr>
        <w:t>This new approach portrays social conflict as an integral part of social dynamics and community development that can sometimes lead to change and innovation if managed constructively, while recognizing the potential for damage and tension that may arise. This reinforces the importance of understanding and intervening wisely in addressing social conflict to achieve a more just and inclusive society.</w:t>
      </w:r>
    </w:p>
    <w:p w:rsidR="00DC0A0F" w:rsidRPr="00DC0A0F" w:rsidRDefault="00DC0A0F" w:rsidP="00DC0A0F">
      <w:pPr>
        <w:spacing w:after="0" w:line="360" w:lineRule="auto"/>
        <w:ind w:firstLine="567"/>
        <w:rPr>
          <w:rFonts w:ascii="Times New Roman" w:hAnsi="Times New Roman" w:cs="Times New Roman"/>
          <w:sz w:val="24"/>
          <w:szCs w:val="24"/>
        </w:rPr>
      </w:pPr>
      <w:r w:rsidRPr="00DC0A0F">
        <w:rPr>
          <w:rFonts w:ascii="Times New Roman" w:hAnsi="Times New Roman" w:cs="Times New Roman"/>
          <w:sz w:val="24"/>
          <w:szCs w:val="24"/>
        </w:rPr>
        <w:t xml:space="preserve">Previous studies on the planning of </w:t>
      </w:r>
      <w:proofErr w:type="spellStart"/>
      <w:r w:rsidRPr="00DC0A0F">
        <w:rPr>
          <w:rFonts w:ascii="Times New Roman" w:hAnsi="Times New Roman" w:cs="Times New Roman"/>
          <w:sz w:val="24"/>
          <w:szCs w:val="24"/>
        </w:rPr>
        <w:t>rusunawa</w:t>
      </w:r>
      <w:proofErr w:type="spellEnd"/>
      <w:r w:rsidRPr="00DC0A0F">
        <w:rPr>
          <w:rFonts w:ascii="Times New Roman" w:hAnsi="Times New Roman" w:cs="Times New Roman"/>
          <w:sz w:val="24"/>
          <w:szCs w:val="24"/>
        </w:rPr>
        <w:t xml:space="preserve"> development have proposed a deeper understanding of the social dimensions in </w:t>
      </w:r>
      <w:proofErr w:type="spellStart"/>
      <w:r w:rsidRPr="00DC0A0F">
        <w:rPr>
          <w:rFonts w:ascii="Times New Roman" w:hAnsi="Times New Roman" w:cs="Times New Roman"/>
          <w:sz w:val="24"/>
          <w:szCs w:val="24"/>
        </w:rPr>
        <w:t>rusunawa</w:t>
      </w:r>
      <w:proofErr w:type="spellEnd"/>
      <w:r w:rsidRPr="00DC0A0F">
        <w:rPr>
          <w:rFonts w:ascii="Times New Roman" w:hAnsi="Times New Roman" w:cs="Times New Roman"/>
          <w:sz w:val="24"/>
          <w:szCs w:val="24"/>
        </w:rPr>
        <w:t xml:space="preserve"> development, including social impact assessments and housing policy analysis. </w:t>
      </w:r>
      <w:proofErr w:type="gramStart"/>
      <w:r w:rsidRPr="00DC0A0F">
        <w:rPr>
          <w:rFonts w:ascii="Times New Roman" w:hAnsi="Times New Roman" w:cs="Times New Roman"/>
          <w:sz w:val="24"/>
          <w:szCs w:val="24"/>
        </w:rPr>
        <w:t>inequality</w:t>
      </w:r>
      <w:proofErr w:type="gramEnd"/>
      <w:r w:rsidRPr="00DC0A0F">
        <w:rPr>
          <w:rFonts w:ascii="Times New Roman" w:hAnsi="Times New Roman" w:cs="Times New Roman"/>
          <w:sz w:val="24"/>
          <w:szCs w:val="24"/>
        </w:rPr>
        <w:t xml:space="preserve"> of access to facilities and services, and social inclusion.</w:t>
      </w:r>
    </w:p>
    <w:p w:rsidR="00DC0A0F" w:rsidRPr="00DC0A0F" w:rsidRDefault="00DC0A0F" w:rsidP="00DC0A0F">
      <w:pPr>
        <w:spacing w:after="0" w:line="360" w:lineRule="auto"/>
        <w:ind w:firstLine="567"/>
        <w:rPr>
          <w:rFonts w:ascii="Times New Roman" w:hAnsi="Times New Roman" w:cs="Times New Roman"/>
          <w:sz w:val="24"/>
          <w:szCs w:val="24"/>
        </w:rPr>
      </w:pPr>
      <w:r w:rsidRPr="00DC0A0F">
        <w:rPr>
          <w:rFonts w:ascii="Times New Roman" w:hAnsi="Times New Roman" w:cs="Times New Roman"/>
          <w:sz w:val="24"/>
          <w:szCs w:val="24"/>
        </w:rPr>
        <w:lastRenderedPageBreak/>
        <w:t>Development models that do not pay attention to the balance between economic, social, and environmental growth can lead to damaging consequences, such as environmental degradation, poverty, and inequality. Therefore, the concept of sustainable development emerged as an effort to achieve economic growth that is in line with the preservation of natural resources and poverty eradication. This concept also emphasizes the importance of social justice, community participation, and protection of human rights. The relevant writing on this is "The age of sustainable development. Columbia University Press,</w:t>
      </w:r>
      <w:proofErr w:type="gramStart"/>
      <w:r w:rsidRPr="00DC0A0F">
        <w:rPr>
          <w:rFonts w:ascii="Times New Roman" w:hAnsi="Times New Roman" w:cs="Times New Roman"/>
          <w:sz w:val="24"/>
          <w:szCs w:val="24"/>
        </w:rPr>
        <w:t>".</w:t>
      </w:r>
      <w:proofErr w:type="gramEnd"/>
      <w:r w:rsidRPr="00DC0A0F">
        <w:rPr>
          <w:rFonts w:ascii="Times New Roman" w:hAnsi="Times New Roman" w:cs="Times New Roman"/>
          <w:sz w:val="24"/>
          <w:szCs w:val="24"/>
        </w:rPr>
        <w:t xml:space="preserve"> Sachs, J. </w:t>
      </w:r>
      <w:proofErr w:type="spellStart"/>
      <w:r w:rsidRPr="00DC0A0F">
        <w:rPr>
          <w:rFonts w:ascii="Times New Roman" w:hAnsi="Times New Roman" w:cs="Times New Roman"/>
          <w:sz w:val="24"/>
          <w:szCs w:val="24"/>
        </w:rPr>
        <w:t>D.explains</w:t>
      </w:r>
      <w:proofErr w:type="spellEnd"/>
      <w:r w:rsidRPr="00DC0A0F">
        <w:rPr>
          <w:rFonts w:ascii="Times New Roman" w:hAnsi="Times New Roman" w:cs="Times New Roman"/>
          <w:sz w:val="24"/>
          <w:szCs w:val="24"/>
        </w:rPr>
        <w:t xml:space="preserve"> how sustainable development can be a guide for countries and communities to achieve sustainable prosperity and address global challenges such as climate change and social inequality.(Sachs, 2019)</w:t>
      </w:r>
    </w:p>
    <w:p w:rsidR="00DC0A0F" w:rsidRPr="00DC0A0F" w:rsidRDefault="00DC0A0F" w:rsidP="00DC0A0F">
      <w:pPr>
        <w:spacing w:after="0" w:line="360" w:lineRule="auto"/>
        <w:ind w:firstLine="567"/>
        <w:rPr>
          <w:rFonts w:ascii="Times New Roman" w:hAnsi="Times New Roman" w:cs="Times New Roman"/>
          <w:sz w:val="24"/>
          <w:szCs w:val="24"/>
        </w:rPr>
      </w:pPr>
      <w:r w:rsidRPr="00DC0A0F">
        <w:rPr>
          <w:rFonts w:ascii="Times New Roman" w:hAnsi="Times New Roman" w:cs="Times New Roman"/>
          <w:sz w:val="24"/>
          <w:szCs w:val="24"/>
        </w:rPr>
        <w:t xml:space="preserve">The development of theories in housing planning has underlined the importance of including social dimensions in the planning and development process of </w:t>
      </w:r>
      <w:proofErr w:type="spellStart"/>
      <w:r w:rsidRPr="00DC0A0F">
        <w:rPr>
          <w:rFonts w:ascii="Times New Roman" w:hAnsi="Times New Roman" w:cs="Times New Roman"/>
          <w:sz w:val="24"/>
          <w:szCs w:val="24"/>
        </w:rPr>
        <w:t>rusunawa</w:t>
      </w:r>
      <w:proofErr w:type="spellEnd"/>
      <w:r w:rsidRPr="00DC0A0F">
        <w:rPr>
          <w:rFonts w:ascii="Times New Roman" w:hAnsi="Times New Roman" w:cs="Times New Roman"/>
          <w:sz w:val="24"/>
          <w:szCs w:val="24"/>
        </w:rPr>
        <w:t xml:space="preserve">. A deeper understanding of social, economic, cultural, and ethnic factors has a significant impact on the quality of life of </w:t>
      </w:r>
      <w:proofErr w:type="spellStart"/>
      <w:r w:rsidRPr="00DC0A0F">
        <w:rPr>
          <w:rFonts w:ascii="Times New Roman" w:hAnsi="Times New Roman" w:cs="Times New Roman"/>
          <w:sz w:val="24"/>
          <w:szCs w:val="24"/>
        </w:rPr>
        <w:t>rusunawa</w:t>
      </w:r>
      <w:proofErr w:type="spellEnd"/>
      <w:r w:rsidRPr="00DC0A0F">
        <w:rPr>
          <w:rFonts w:ascii="Times New Roman" w:hAnsi="Times New Roman" w:cs="Times New Roman"/>
          <w:sz w:val="24"/>
          <w:szCs w:val="24"/>
        </w:rPr>
        <w:t xml:space="preserve"> residents. Previous studies in this field have identified various social problems associated with </w:t>
      </w:r>
      <w:proofErr w:type="spellStart"/>
      <w:r w:rsidRPr="00DC0A0F">
        <w:rPr>
          <w:rFonts w:ascii="Times New Roman" w:hAnsi="Times New Roman" w:cs="Times New Roman"/>
          <w:sz w:val="24"/>
          <w:szCs w:val="24"/>
        </w:rPr>
        <w:t>rusunawa</w:t>
      </w:r>
      <w:proofErr w:type="spellEnd"/>
      <w:r w:rsidRPr="00DC0A0F">
        <w:rPr>
          <w:rFonts w:ascii="Times New Roman" w:hAnsi="Times New Roman" w:cs="Times New Roman"/>
          <w:sz w:val="24"/>
          <w:szCs w:val="24"/>
        </w:rPr>
        <w:t>, such as inter-resident conflict, unequal access to facilities and services, and social isolation.</w:t>
      </w:r>
    </w:p>
    <w:p w:rsidR="00DC0A0F" w:rsidRPr="00DC0A0F" w:rsidRDefault="00DC0A0F" w:rsidP="00DC0A0F">
      <w:pPr>
        <w:spacing w:after="0" w:line="360" w:lineRule="auto"/>
        <w:ind w:firstLine="567"/>
        <w:rPr>
          <w:rFonts w:ascii="Times New Roman" w:hAnsi="Times New Roman" w:cs="Times New Roman"/>
          <w:sz w:val="24"/>
          <w:szCs w:val="24"/>
        </w:rPr>
      </w:pPr>
      <w:r w:rsidRPr="00DC0A0F">
        <w:rPr>
          <w:rFonts w:ascii="Times New Roman" w:hAnsi="Times New Roman" w:cs="Times New Roman"/>
          <w:sz w:val="24"/>
          <w:szCs w:val="24"/>
        </w:rPr>
        <w:t xml:space="preserve">Previous studies have also proposed research methods that focus on a deeper understanding of the potential for social conflict in the development of </w:t>
      </w:r>
      <w:proofErr w:type="spellStart"/>
      <w:r w:rsidRPr="00DC0A0F">
        <w:rPr>
          <w:rFonts w:ascii="Times New Roman" w:hAnsi="Times New Roman" w:cs="Times New Roman"/>
          <w:sz w:val="24"/>
          <w:szCs w:val="24"/>
        </w:rPr>
        <w:t>rusunawa</w:t>
      </w:r>
      <w:proofErr w:type="spellEnd"/>
      <w:r w:rsidRPr="00DC0A0F">
        <w:rPr>
          <w:rFonts w:ascii="Times New Roman" w:hAnsi="Times New Roman" w:cs="Times New Roman"/>
          <w:sz w:val="24"/>
          <w:szCs w:val="24"/>
        </w:rPr>
        <w:t xml:space="preserve">. Some of the approaches that have been used include social impact assessments, housing policy analysis, and case studies of </w:t>
      </w:r>
      <w:proofErr w:type="spellStart"/>
      <w:r w:rsidRPr="00DC0A0F">
        <w:rPr>
          <w:rFonts w:ascii="Times New Roman" w:hAnsi="Times New Roman" w:cs="Times New Roman"/>
          <w:sz w:val="24"/>
          <w:szCs w:val="24"/>
        </w:rPr>
        <w:t>rusunawa</w:t>
      </w:r>
      <w:proofErr w:type="spellEnd"/>
      <w:r w:rsidRPr="00DC0A0F">
        <w:rPr>
          <w:rFonts w:ascii="Times New Roman" w:hAnsi="Times New Roman" w:cs="Times New Roman"/>
          <w:sz w:val="24"/>
          <w:szCs w:val="24"/>
        </w:rPr>
        <w:t xml:space="preserve"> residents' experiences. The results of this study highlight the need for more holistic and sustainable planning that includes social aspects throughout the </w:t>
      </w:r>
      <w:proofErr w:type="spellStart"/>
      <w:r w:rsidRPr="00DC0A0F">
        <w:rPr>
          <w:rFonts w:ascii="Times New Roman" w:hAnsi="Times New Roman" w:cs="Times New Roman"/>
          <w:sz w:val="24"/>
          <w:szCs w:val="24"/>
        </w:rPr>
        <w:t>rusunawa</w:t>
      </w:r>
      <w:proofErr w:type="spellEnd"/>
      <w:r w:rsidRPr="00DC0A0F">
        <w:rPr>
          <w:rFonts w:ascii="Times New Roman" w:hAnsi="Times New Roman" w:cs="Times New Roman"/>
          <w:sz w:val="24"/>
          <w:szCs w:val="24"/>
        </w:rPr>
        <w:t xml:space="preserve"> development cycle, from initial planning to management.</w:t>
      </w:r>
      <w:r w:rsidRPr="00DC0A0F">
        <w:rPr>
          <w:rFonts w:ascii="Times New Roman" w:hAnsi="Times New Roman" w:cs="Times New Roman"/>
          <w:sz w:val="24"/>
          <w:szCs w:val="24"/>
        </w:rPr>
        <w:cr/>
        <w:t xml:space="preserve">This study aims to fill the gap in the literature that is still lacking in understanding the potential for social conflict in the development of </w:t>
      </w:r>
      <w:proofErr w:type="spellStart"/>
      <w:r w:rsidRPr="00DC0A0F">
        <w:rPr>
          <w:rFonts w:ascii="Times New Roman" w:hAnsi="Times New Roman" w:cs="Times New Roman"/>
          <w:sz w:val="24"/>
          <w:szCs w:val="24"/>
        </w:rPr>
        <w:t>rusunawa</w:t>
      </w:r>
      <w:proofErr w:type="spellEnd"/>
      <w:r w:rsidRPr="00DC0A0F">
        <w:rPr>
          <w:rFonts w:ascii="Times New Roman" w:hAnsi="Times New Roman" w:cs="Times New Roman"/>
          <w:sz w:val="24"/>
          <w:szCs w:val="24"/>
        </w:rPr>
        <w:t xml:space="preserve">. By finding areas of conflict due to the </w:t>
      </w:r>
      <w:proofErr w:type="spellStart"/>
      <w:r w:rsidRPr="00DC0A0F">
        <w:rPr>
          <w:rFonts w:ascii="Times New Roman" w:hAnsi="Times New Roman" w:cs="Times New Roman"/>
          <w:sz w:val="24"/>
          <w:szCs w:val="24"/>
        </w:rPr>
        <w:t>Sadangserang</w:t>
      </w:r>
      <w:proofErr w:type="spellEnd"/>
      <w:r w:rsidRPr="00DC0A0F">
        <w:rPr>
          <w:rFonts w:ascii="Times New Roman" w:hAnsi="Times New Roman" w:cs="Times New Roman"/>
          <w:sz w:val="24"/>
          <w:szCs w:val="24"/>
        </w:rPr>
        <w:t xml:space="preserve"> </w:t>
      </w:r>
      <w:proofErr w:type="spellStart"/>
      <w:r w:rsidRPr="00DC0A0F">
        <w:rPr>
          <w:rFonts w:ascii="Times New Roman" w:hAnsi="Times New Roman" w:cs="Times New Roman"/>
          <w:sz w:val="24"/>
          <w:szCs w:val="24"/>
        </w:rPr>
        <w:t>rusunawa</w:t>
      </w:r>
      <w:proofErr w:type="spellEnd"/>
      <w:r w:rsidRPr="00DC0A0F">
        <w:rPr>
          <w:rFonts w:ascii="Times New Roman" w:hAnsi="Times New Roman" w:cs="Times New Roman"/>
          <w:sz w:val="24"/>
          <w:szCs w:val="24"/>
        </w:rPr>
        <w:t xml:space="preserve"> Development plan, and involving a sustainable planning perspective,</w:t>
      </w:r>
    </w:p>
    <w:p w:rsidR="00DC0A0F" w:rsidRPr="00DC0A0F" w:rsidRDefault="00DC0A0F" w:rsidP="00DC0A0F">
      <w:pPr>
        <w:spacing w:after="0" w:line="360" w:lineRule="auto"/>
        <w:ind w:firstLine="567"/>
        <w:rPr>
          <w:rFonts w:ascii="Times New Roman" w:hAnsi="Times New Roman" w:cs="Times New Roman"/>
          <w:sz w:val="24"/>
          <w:szCs w:val="24"/>
        </w:rPr>
      </w:pPr>
      <w:r w:rsidRPr="00DC0A0F">
        <w:rPr>
          <w:rFonts w:ascii="Times New Roman" w:hAnsi="Times New Roman" w:cs="Times New Roman"/>
          <w:sz w:val="24"/>
          <w:szCs w:val="24"/>
        </w:rPr>
        <w:t>By exploring the potential for social conflict in the development of flats through the lens of sustainable planning, this study is expected to provide valuable insights and practical recommendations that can help create flats that are more harmonious and have a positive impact on the communities living in them.</w:t>
      </w:r>
    </w:p>
    <w:p w:rsidR="00DC0A0F" w:rsidRPr="00DC0A0F" w:rsidRDefault="00DC0A0F" w:rsidP="00DC0A0F">
      <w:pPr>
        <w:spacing w:after="0" w:line="360" w:lineRule="auto"/>
        <w:rPr>
          <w:rFonts w:ascii="Times New Roman" w:hAnsi="Times New Roman" w:cs="Times New Roman"/>
          <w:sz w:val="24"/>
          <w:szCs w:val="24"/>
        </w:rPr>
      </w:pPr>
      <w:r w:rsidRPr="00DC0A0F">
        <w:rPr>
          <w:rFonts w:ascii="Times New Roman" w:hAnsi="Times New Roman" w:cs="Times New Roman"/>
          <w:sz w:val="24"/>
          <w:szCs w:val="24"/>
        </w:rPr>
        <w:t> </w:t>
      </w:r>
    </w:p>
    <w:p w:rsidR="00DC0A0F" w:rsidRDefault="00DC0A0F">
      <w:pPr>
        <w:spacing w:line="276" w:lineRule="auto"/>
        <w:jc w:val="left"/>
        <w:rPr>
          <w:rFonts w:ascii="Times New Roman" w:hAnsi="Times New Roman" w:cs="Times New Roman"/>
          <w:b/>
          <w:sz w:val="24"/>
          <w:szCs w:val="24"/>
        </w:rPr>
      </w:pPr>
      <w:r>
        <w:rPr>
          <w:rFonts w:ascii="Times New Roman" w:hAnsi="Times New Roman" w:cs="Times New Roman"/>
          <w:b/>
          <w:sz w:val="24"/>
          <w:szCs w:val="24"/>
        </w:rPr>
        <w:br w:type="page"/>
      </w:r>
    </w:p>
    <w:p w:rsidR="00DC0A0F" w:rsidRPr="00DC0A0F" w:rsidRDefault="00DC0A0F" w:rsidP="00DC0A0F">
      <w:pPr>
        <w:pStyle w:val="ListParagraph"/>
        <w:numPr>
          <w:ilvl w:val="0"/>
          <w:numId w:val="1"/>
        </w:numPr>
        <w:spacing w:after="0" w:line="360" w:lineRule="auto"/>
        <w:ind w:left="426" w:hanging="426"/>
        <w:contextualSpacing w:val="0"/>
        <w:rPr>
          <w:rFonts w:ascii="Times New Roman" w:hAnsi="Times New Roman" w:cs="Times New Roman"/>
          <w:sz w:val="24"/>
          <w:szCs w:val="24"/>
        </w:rPr>
      </w:pPr>
      <w:r w:rsidRPr="00DC0A0F">
        <w:rPr>
          <w:rFonts w:ascii="Times New Roman" w:hAnsi="Times New Roman" w:cs="Times New Roman"/>
          <w:b/>
          <w:sz w:val="24"/>
          <w:szCs w:val="24"/>
        </w:rPr>
        <w:lastRenderedPageBreak/>
        <w:t>METHOD</w:t>
      </w:r>
    </w:p>
    <w:p w:rsidR="00DC0A0F" w:rsidRPr="00DC0A0F" w:rsidRDefault="00DC0A0F" w:rsidP="00DC0A0F">
      <w:pPr>
        <w:spacing w:after="0" w:line="360" w:lineRule="auto"/>
        <w:ind w:firstLine="567"/>
        <w:rPr>
          <w:rFonts w:ascii="Times New Roman" w:hAnsi="Times New Roman" w:cs="Times New Roman"/>
          <w:sz w:val="24"/>
          <w:szCs w:val="24"/>
        </w:rPr>
      </w:pPr>
      <w:proofErr w:type="gramStart"/>
      <w:r w:rsidRPr="00DC0A0F">
        <w:rPr>
          <w:rFonts w:ascii="Times New Roman" w:hAnsi="Times New Roman" w:cs="Times New Roman"/>
          <w:sz w:val="24"/>
          <w:szCs w:val="24"/>
        </w:rPr>
        <w:t>Using a qualitative approach with a case study method.</w:t>
      </w:r>
      <w:proofErr w:type="gramEnd"/>
      <w:r w:rsidRPr="00DC0A0F">
        <w:rPr>
          <w:rFonts w:ascii="Times New Roman" w:hAnsi="Times New Roman" w:cs="Times New Roman"/>
          <w:sz w:val="24"/>
          <w:szCs w:val="24"/>
        </w:rPr>
        <w:t xml:space="preserve"> The reason for choosing this method </w:t>
      </w:r>
      <w:proofErr w:type="spellStart"/>
      <w:r w:rsidRPr="00DC0A0F">
        <w:rPr>
          <w:rFonts w:ascii="Times New Roman" w:hAnsi="Times New Roman" w:cs="Times New Roman"/>
          <w:sz w:val="24"/>
          <w:szCs w:val="24"/>
        </w:rPr>
        <w:t>isto</w:t>
      </w:r>
      <w:proofErr w:type="spellEnd"/>
      <w:r w:rsidRPr="00DC0A0F">
        <w:rPr>
          <w:rFonts w:ascii="Times New Roman" w:hAnsi="Times New Roman" w:cs="Times New Roman"/>
          <w:sz w:val="24"/>
          <w:szCs w:val="24"/>
        </w:rPr>
        <w:t xml:space="preserve"> describe conditions, find causes, and enable researchers to find solutions to existing problems(Creswell, 2015). Data collection was conducted through in-depth interviews with community leaders, market communities, terminal communities, environmental groups, and housing rights advocacy groups. In addition to data collection, researchers also conducted triangulation and member checking to ensure the validity of the data. Triangulation is a technique for checking data from the sources being studied</w:t>
      </w:r>
      <w:proofErr w:type="gramStart"/>
      <w:r w:rsidRPr="00DC0A0F">
        <w:rPr>
          <w:rFonts w:ascii="Times New Roman" w:hAnsi="Times New Roman" w:cs="Times New Roman"/>
          <w:sz w:val="24"/>
          <w:szCs w:val="24"/>
        </w:rPr>
        <w:t>.(</w:t>
      </w:r>
      <w:proofErr w:type="spellStart"/>
      <w:proofErr w:type="gramEnd"/>
      <w:r w:rsidRPr="00DC0A0F">
        <w:rPr>
          <w:rFonts w:ascii="Times New Roman" w:hAnsi="Times New Roman" w:cs="Times New Roman"/>
          <w:sz w:val="24"/>
          <w:szCs w:val="24"/>
        </w:rPr>
        <w:t>Sugiyono</w:t>
      </w:r>
      <w:proofErr w:type="spellEnd"/>
      <w:r w:rsidRPr="00DC0A0F">
        <w:rPr>
          <w:rFonts w:ascii="Times New Roman" w:hAnsi="Times New Roman" w:cs="Times New Roman"/>
          <w:sz w:val="24"/>
          <w:szCs w:val="24"/>
        </w:rPr>
        <w:t>, 2018). The stages of using data triangulation in research include:</w:t>
      </w:r>
    </w:p>
    <w:p w:rsidR="00DC0A0F" w:rsidRPr="00DC0A0F" w:rsidRDefault="00DC0A0F" w:rsidP="00DC0A0F">
      <w:pPr>
        <w:spacing w:after="0" w:line="360" w:lineRule="auto"/>
        <w:ind w:left="426" w:hanging="426"/>
        <w:rPr>
          <w:rFonts w:ascii="Times New Roman" w:hAnsi="Times New Roman" w:cs="Times New Roman"/>
          <w:sz w:val="24"/>
          <w:szCs w:val="24"/>
        </w:rPr>
      </w:pPr>
      <w:r w:rsidRPr="00DC0A0F">
        <w:rPr>
          <w:rFonts w:ascii="Times New Roman" w:hAnsi="Times New Roman" w:cs="Times New Roman"/>
          <w:sz w:val="24"/>
          <w:szCs w:val="24"/>
        </w:rPr>
        <w:t>1)</w:t>
      </w:r>
      <w:r w:rsidRPr="00DC0A0F">
        <w:rPr>
          <w:rFonts w:ascii="Times New Roman" w:hAnsi="Times New Roman" w:cs="Times New Roman"/>
          <w:sz w:val="24"/>
          <w:szCs w:val="24"/>
        </w:rPr>
        <w:tab/>
        <w:t>Collecting data from several different sources or methods</w:t>
      </w:r>
    </w:p>
    <w:p w:rsidR="00DC0A0F" w:rsidRPr="00DC0A0F" w:rsidRDefault="00DC0A0F" w:rsidP="00DC0A0F">
      <w:pPr>
        <w:spacing w:after="0" w:line="360" w:lineRule="auto"/>
        <w:ind w:left="426" w:hanging="426"/>
        <w:rPr>
          <w:rFonts w:ascii="Times New Roman" w:hAnsi="Times New Roman" w:cs="Times New Roman"/>
          <w:sz w:val="24"/>
          <w:szCs w:val="24"/>
        </w:rPr>
      </w:pPr>
      <w:r w:rsidRPr="00DC0A0F">
        <w:rPr>
          <w:rFonts w:ascii="Times New Roman" w:hAnsi="Times New Roman" w:cs="Times New Roman"/>
          <w:sz w:val="24"/>
          <w:szCs w:val="24"/>
        </w:rPr>
        <w:t>2)</w:t>
      </w:r>
      <w:r w:rsidRPr="00DC0A0F">
        <w:rPr>
          <w:rFonts w:ascii="Times New Roman" w:hAnsi="Times New Roman" w:cs="Times New Roman"/>
          <w:sz w:val="24"/>
          <w:szCs w:val="24"/>
        </w:rPr>
        <w:tab/>
        <w:t>Data reduction, namely filtering raw data into more focused data.</w:t>
      </w:r>
    </w:p>
    <w:p w:rsidR="00DC0A0F" w:rsidRPr="00DC0A0F" w:rsidRDefault="00DC0A0F" w:rsidP="00DC0A0F">
      <w:pPr>
        <w:spacing w:after="0" w:line="360" w:lineRule="auto"/>
        <w:ind w:left="426" w:hanging="426"/>
        <w:rPr>
          <w:rFonts w:ascii="Times New Roman" w:hAnsi="Times New Roman" w:cs="Times New Roman"/>
          <w:sz w:val="24"/>
          <w:szCs w:val="24"/>
        </w:rPr>
      </w:pPr>
      <w:r w:rsidRPr="00DC0A0F">
        <w:rPr>
          <w:rFonts w:ascii="Times New Roman" w:hAnsi="Times New Roman" w:cs="Times New Roman"/>
          <w:sz w:val="24"/>
          <w:szCs w:val="24"/>
        </w:rPr>
        <w:t>3)</w:t>
      </w:r>
      <w:r w:rsidRPr="00DC0A0F">
        <w:rPr>
          <w:rFonts w:ascii="Times New Roman" w:hAnsi="Times New Roman" w:cs="Times New Roman"/>
          <w:sz w:val="24"/>
          <w:szCs w:val="24"/>
        </w:rPr>
        <w:tab/>
        <w:t>Data analysis, which is comparing and combining data from different sources or methods to look for convergence or divergence in findings.</w:t>
      </w:r>
    </w:p>
    <w:p w:rsidR="00DC0A0F" w:rsidRPr="00DC0A0F" w:rsidRDefault="00DC0A0F" w:rsidP="00DC0A0F">
      <w:pPr>
        <w:spacing w:after="0" w:line="360" w:lineRule="auto"/>
        <w:ind w:left="426" w:hanging="426"/>
        <w:rPr>
          <w:rFonts w:ascii="Times New Roman" w:hAnsi="Times New Roman" w:cs="Times New Roman"/>
          <w:sz w:val="24"/>
          <w:szCs w:val="24"/>
        </w:rPr>
      </w:pPr>
      <w:r w:rsidRPr="00DC0A0F">
        <w:rPr>
          <w:rFonts w:ascii="Times New Roman" w:hAnsi="Times New Roman" w:cs="Times New Roman"/>
          <w:sz w:val="24"/>
          <w:szCs w:val="24"/>
        </w:rPr>
        <w:t>4)</w:t>
      </w:r>
      <w:r w:rsidRPr="00DC0A0F">
        <w:rPr>
          <w:rFonts w:ascii="Times New Roman" w:hAnsi="Times New Roman" w:cs="Times New Roman"/>
          <w:sz w:val="24"/>
          <w:szCs w:val="24"/>
        </w:rPr>
        <w:tab/>
        <w:t>Data interpretation, namely drawing conclusions from findings obtained by considering different contexts and data sources.</w:t>
      </w:r>
    </w:p>
    <w:p w:rsidR="00DC0A0F" w:rsidRPr="00DC0A0F" w:rsidRDefault="00DC0A0F" w:rsidP="00DC0A0F">
      <w:pPr>
        <w:spacing w:after="0" w:line="360" w:lineRule="auto"/>
        <w:ind w:left="426" w:hanging="426"/>
        <w:rPr>
          <w:rFonts w:ascii="Times New Roman" w:hAnsi="Times New Roman" w:cs="Times New Roman"/>
          <w:sz w:val="24"/>
          <w:szCs w:val="24"/>
        </w:rPr>
      </w:pPr>
      <w:r w:rsidRPr="00DC0A0F">
        <w:rPr>
          <w:rFonts w:ascii="Times New Roman" w:hAnsi="Times New Roman" w:cs="Times New Roman"/>
          <w:sz w:val="24"/>
          <w:szCs w:val="24"/>
        </w:rPr>
        <w:t>5)</w:t>
      </w:r>
      <w:r w:rsidRPr="00DC0A0F">
        <w:rPr>
          <w:rFonts w:ascii="Times New Roman" w:hAnsi="Times New Roman" w:cs="Times New Roman"/>
          <w:sz w:val="24"/>
          <w:szCs w:val="24"/>
        </w:rPr>
        <w:tab/>
        <w:t>Drawing conclusions, namely strengthening conclusions obtained by relying on more than one source or method</w:t>
      </w:r>
      <w:proofErr w:type="gramStart"/>
      <w:r w:rsidRPr="00DC0A0F">
        <w:rPr>
          <w:rFonts w:ascii="Times New Roman" w:hAnsi="Times New Roman" w:cs="Times New Roman"/>
          <w:sz w:val="24"/>
          <w:szCs w:val="24"/>
        </w:rPr>
        <w:t>.(</w:t>
      </w:r>
      <w:proofErr w:type="gramEnd"/>
      <w:r w:rsidRPr="00DC0A0F">
        <w:rPr>
          <w:rFonts w:ascii="Times New Roman" w:hAnsi="Times New Roman" w:cs="Times New Roman"/>
          <w:sz w:val="24"/>
          <w:szCs w:val="24"/>
        </w:rPr>
        <w:t>Creswell, 2015)</w:t>
      </w:r>
    </w:p>
    <w:p w:rsidR="00DC0A0F" w:rsidRDefault="00DC0A0F" w:rsidP="00DC0A0F">
      <w:pPr>
        <w:spacing w:after="0" w:line="360" w:lineRule="auto"/>
        <w:ind w:firstLine="567"/>
        <w:rPr>
          <w:rFonts w:ascii="Times New Roman" w:hAnsi="Times New Roman" w:cs="Times New Roman"/>
          <w:sz w:val="24"/>
          <w:szCs w:val="24"/>
        </w:rPr>
      </w:pPr>
      <w:r w:rsidRPr="00DC0A0F">
        <w:rPr>
          <w:rFonts w:ascii="Times New Roman" w:hAnsi="Times New Roman" w:cs="Times New Roman"/>
          <w:sz w:val="24"/>
          <w:szCs w:val="24"/>
        </w:rPr>
        <w:t xml:space="preserve">Data analysis was carried out using references from </w:t>
      </w:r>
      <w:proofErr w:type="spellStart"/>
      <w:r w:rsidRPr="00DC0A0F">
        <w:rPr>
          <w:rFonts w:ascii="Times New Roman" w:hAnsi="Times New Roman" w:cs="Times New Roman"/>
          <w:sz w:val="24"/>
          <w:szCs w:val="24"/>
        </w:rPr>
        <w:t>Milliles</w:t>
      </w:r>
      <w:proofErr w:type="spellEnd"/>
      <w:r w:rsidRPr="00DC0A0F">
        <w:rPr>
          <w:rFonts w:ascii="Times New Roman" w:hAnsi="Times New Roman" w:cs="Times New Roman"/>
          <w:sz w:val="24"/>
          <w:szCs w:val="24"/>
        </w:rPr>
        <w:t xml:space="preserve"> and </w:t>
      </w:r>
      <w:proofErr w:type="spellStart"/>
      <w:r w:rsidRPr="00DC0A0F">
        <w:rPr>
          <w:rFonts w:ascii="Times New Roman" w:hAnsi="Times New Roman" w:cs="Times New Roman"/>
          <w:sz w:val="24"/>
          <w:szCs w:val="24"/>
        </w:rPr>
        <w:t>Huberman</w:t>
      </w:r>
      <w:proofErr w:type="spellEnd"/>
      <w:r w:rsidRPr="00DC0A0F">
        <w:rPr>
          <w:rFonts w:ascii="Times New Roman" w:hAnsi="Times New Roman" w:cs="Times New Roman"/>
          <w:sz w:val="24"/>
          <w:szCs w:val="24"/>
        </w:rPr>
        <w:t xml:space="preserve">, namely carried out in several stages, including data collection, data reduction, data presentation, and drawing conclusions.(Miles, M. B.; </w:t>
      </w:r>
      <w:proofErr w:type="spellStart"/>
      <w:r w:rsidRPr="00DC0A0F">
        <w:rPr>
          <w:rFonts w:ascii="Times New Roman" w:hAnsi="Times New Roman" w:cs="Times New Roman"/>
          <w:sz w:val="24"/>
          <w:szCs w:val="24"/>
        </w:rPr>
        <w:t>Huberman</w:t>
      </w:r>
      <w:proofErr w:type="spellEnd"/>
      <w:r w:rsidRPr="00DC0A0F">
        <w:rPr>
          <w:rFonts w:ascii="Times New Roman" w:hAnsi="Times New Roman" w:cs="Times New Roman"/>
          <w:sz w:val="24"/>
          <w:szCs w:val="24"/>
        </w:rPr>
        <w:t>, A. M., &amp; Saldana, 2014)</w:t>
      </w:r>
    </w:p>
    <w:p w:rsidR="00DC0A0F" w:rsidRPr="00DC0A0F" w:rsidRDefault="00DC0A0F" w:rsidP="00DC0A0F">
      <w:pPr>
        <w:spacing w:after="0" w:line="360" w:lineRule="auto"/>
        <w:ind w:firstLine="567"/>
        <w:rPr>
          <w:rFonts w:ascii="Times New Roman" w:hAnsi="Times New Roman" w:cs="Times New Roman"/>
          <w:sz w:val="24"/>
          <w:szCs w:val="24"/>
        </w:rPr>
      </w:pPr>
    </w:p>
    <w:p w:rsidR="00DC0A0F" w:rsidRPr="00DC0A0F" w:rsidRDefault="00DC0A0F" w:rsidP="00DC0A0F">
      <w:pPr>
        <w:pStyle w:val="ListParagraph"/>
        <w:numPr>
          <w:ilvl w:val="0"/>
          <w:numId w:val="1"/>
        </w:numPr>
        <w:spacing w:after="0" w:line="360" w:lineRule="auto"/>
        <w:ind w:left="426" w:hanging="426"/>
        <w:contextualSpacing w:val="0"/>
        <w:rPr>
          <w:rFonts w:ascii="Times New Roman" w:hAnsi="Times New Roman" w:cs="Times New Roman"/>
          <w:b/>
          <w:sz w:val="24"/>
          <w:szCs w:val="24"/>
        </w:rPr>
      </w:pPr>
      <w:r w:rsidRPr="00DC0A0F">
        <w:rPr>
          <w:rFonts w:ascii="Times New Roman" w:hAnsi="Times New Roman" w:cs="Times New Roman"/>
          <w:b/>
          <w:sz w:val="24"/>
          <w:szCs w:val="24"/>
        </w:rPr>
        <w:t>FINDINGS AND DISCUSSION</w:t>
      </w:r>
    </w:p>
    <w:p w:rsidR="00DC0A0F" w:rsidRPr="00DC0A0F" w:rsidRDefault="00DC0A0F" w:rsidP="00DC0A0F">
      <w:pPr>
        <w:spacing w:after="0" w:line="360" w:lineRule="auto"/>
        <w:ind w:left="426"/>
        <w:rPr>
          <w:rFonts w:ascii="Times New Roman" w:hAnsi="Times New Roman" w:cs="Times New Roman"/>
          <w:b/>
          <w:sz w:val="24"/>
          <w:szCs w:val="24"/>
        </w:rPr>
      </w:pPr>
      <w:r w:rsidRPr="00DC0A0F">
        <w:rPr>
          <w:rFonts w:ascii="Times New Roman" w:hAnsi="Times New Roman" w:cs="Times New Roman"/>
          <w:b/>
          <w:sz w:val="24"/>
          <w:szCs w:val="24"/>
        </w:rPr>
        <w:t>Potential for Social Conflict</w:t>
      </w:r>
    </w:p>
    <w:p w:rsidR="00DC0A0F" w:rsidRPr="00DC0A0F" w:rsidRDefault="00DC0A0F" w:rsidP="00DC0A0F">
      <w:pPr>
        <w:spacing w:after="0" w:line="360" w:lineRule="auto"/>
        <w:ind w:left="426" w:firstLine="567"/>
        <w:rPr>
          <w:rFonts w:ascii="Times New Roman" w:hAnsi="Times New Roman" w:cs="Times New Roman"/>
          <w:sz w:val="24"/>
          <w:szCs w:val="24"/>
        </w:rPr>
      </w:pPr>
      <w:r w:rsidRPr="00DC0A0F">
        <w:rPr>
          <w:rFonts w:ascii="Times New Roman" w:hAnsi="Times New Roman" w:cs="Times New Roman"/>
          <w:sz w:val="24"/>
          <w:szCs w:val="24"/>
        </w:rPr>
        <w:t xml:space="preserve">The potential for social conflict in development refers to the possibility of conflict or tension between various </w:t>
      </w:r>
      <w:proofErr w:type="gramStart"/>
      <w:r w:rsidRPr="00DC0A0F">
        <w:rPr>
          <w:rFonts w:ascii="Times New Roman" w:hAnsi="Times New Roman" w:cs="Times New Roman"/>
          <w:sz w:val="24"/>
          <w:szCs w:val="24"/>
        </w:rPr>
        <w:t>community</w:t>
      </w:r>
      <w:proofErr w:type="gramEnd"/>
      <w:r w:rsidRPr="00DC0A0F">
        <w:rPr>
          <w:rFonts w:ascii="Times New Roman" w:hAnsi="Times New Roman" w:cs="Times New Roman"/>
          <w:sz w:val="24"/>
          <w:szCs w:val="24"/>
        </w:rPr>
        <w:t xml:space="preserve"> groups involved in the development process of a particular project. Experts often associate this conflict with social, economic, or environmental changes caused by development. According to </w:t>
      </w:r>
      <w:proofErr w:type="spellStart"/>
      <w:r w:rsidRPr="00DC0A0F">
        <w:rPr>
          <w:rFonts w:ascii="Times New Roman" w:hAnsi="Times New Roman" w:cs="Times New Roman"/>
          <w:sz w:val="24"/>
          <w:szCs w:val="24"/>
        </w:rPr>
        <w:t>Yacob</w:t>
      </w:r>
      <w:proofErr w:type="spellEnd"/>
      <w:r w:rsidRPr="00DC0A0F">
        <w:rPr>
          <w:rFonts w:ascii="Times New Roman" w:hAnsi="Times New Roman" w:cs="Times New Roman"/>
          <w:sz w:val="24"/>
          <w:szCs w:val="24"/>
        </w:rPr>
        <w:t xml:space="preserve"> in the journal "Understanding the Social Conflicts in Urban Development Projects in Malaysia: A Literature Review", the potential for social conflict in development often arises due to changes in social structure, resource distribution, economic interests, and changes in land use. Conflicts can arise between the government, developers, and local communities regarding development decisions, relocation, compensation, or distribution of benefits</w:t>
      </w:r>
      <w:proofErr w:type="gramStart"/>
      <w:r w:rsidRPr="00DC0A0F">
        <w:rPr>
          <w:rFonts w:ascii="Times New Roman" w:hAnsi="Times New Roman" w:cs="Times New Roman"/>
          <w:sz w:val="24"/>
          <w:szCs w:val="24"/>
        </w:rPr>
        <w:t>.(</w:t>
      </w:r>
      <w:proofErr w:type="spellStart"/>
      <w:proofErr w:type="gramEnd"/>
      <w:r w:rsidRPr="00DC0A0F">
        <w:rPr>
          <w:rFonts w:ascii="Times New Roman" w:hAnsi="Times New Roman" w:cs="Times New Roman"/>
          <w:sz w:val="24"/>
          <w:szCs w:val="24"/>
        </w:rPr>
        <w:t>Yacob</w:t>
      </w:r>
      <w:proofErr w:type="spellEnd"/>
      <w:r w:rsidRPr="00DC0A0F">
        <w:rPr>
          <w:rFonts w:ascii="Times New Roman" w:hAnsi="Times New Roman" w:cs="Times New Roman"/>
          <w:sz w:val="24"/>
          <w:szCs w:val="24"/>
        </w:rPr>
        <w:t xml:space="preserve">, S., Shari, Z. A., &amp; </w:t>
      </w:r>
      <w:proofErr w:type="spellStart"/>
      <w:r w:rsidRPr="00DC0A0F">
        <w:rPr>
          <w:rFonts w:ascii="Times New Roman" w:hAnsi="Times New Roman" w:cs="Times New Roman"/>
          <w:sz w:val="24"/>
          <w:szCs w:val="24"/>
        </w:rPr>
        <w:t>Suratkon</w:t>
      </w:r>
      <w:proofErr w:type="spellEnd"/>
      <w:r w:rsidRPr="00DC0A0F">
        <w:rPr>
          <w:rFonts w:ascii="Times New Roman" w:hAnsi="Times New Roman" w:cs="Times New Roman"/>
          <w:sz w:val="24"/>
          <w:szCs w:val="24"/>
        </w:rPr>
        <w:t xml:space="preserve">, 2020)This shows the complexity of </w:t>
      </w:r>
      <w:r w:rsidRPr="00DC0A0F">
        <w:rPr>
          <w:rFonts w:ascii="Times New Roman" w:hAnsi="Times New Roman" w:cs="Times New Roman"/>
          <w:sz w:val="24"/>
          <w:szCs w:val="24"/>
        </w:rPr>
        <w:lastRenderedPageBreak/>
        <w:t>interactions between various parties that can create friction or disagreement in the development process.</w:t>
      </w:r>
    </w:p>
    <w:p w:rsidR="00DC0A0F" w:rsidRPr="00DC0A0F" w:rsidRDefault="00DC0A0F" w:rsidP="00DC0A0F">
      <w:pPr>
        <w:spacing w:after="0" w:line="360" w:lineRule="auto"/>
        <w:ind w:left="426" w:firstLine="567"/>
        <w:rPr>
          <w:rFonts w:ascii="Times New Roman" w:hAnsi="Times New Roman" w:cs="Times New Roman"/>
          <w:sz w:val="24"/>
          <w:szCs w:val="24"/>
        </w:rPr>
      </w:pPr>
      <w:r w:rsidRPr="00DC0A0F">
        <w:rPr>
          <w:rFonts w:ascii="Times New Roman" w:hAnsi="Times New Roman" w:cs="Times New Roman"/>
          <w:sz w:val="24"/>
          <w:szCs w:val="24"/>
        </w:rPr>
        <w:t xml:space="preserve">The construction of </w:t>
      </w:r>
      <w:proofErr w:type="spellStart"/>
      <w:r w:rsidRPr="00DC0A0F">
        <w:rPr>
          <w:rFonts w:ascii="Times New Roman" w:hAnsi="Times New Roman" w:cs="Times New Roman"/>
          <w:sz w:val="24"/>
          <w:szCs w:val="24"/>
        </w:rPr>
        <w:t>Rusunawa</w:t>
      </w:r>
      <w:proofErr w:type="spellEnd"/>
      <w:r w:rsidRPr="00DC0A0F">
        <w:rPr>
          <w:rFonts w:ascii="Times New Roman" w:hAnsi="Times New Roman" w:cs="Times New Roman"/>
          <w:sz w:val="24"/>
          <w:szCs w:val="24"/>
        </w:rPr>
        <w:t xml:space="preserve"> </w:t>
      </w:r>
      <w:proofErr w:type="spellStart"/>
      <w:r w:rsidRPr="00DC0A0F">
        <w:rPr>
          <w:rFonts w:ascii="Times New Roman" w:hAnsi="Times New Roman" w:cs="Times New Roman"/>
          <w:sz w:val="24"/>
          <w:szCs w:val="24"/>
        </w:rPr>
        <w:t>Sadangserang</w:t>
      </w:r>
      <w:proofErr w:type="spellEnd"/>
      <w:r w:rsidRPr="00DC0A0F">
        <w:rPr>
          <w:rFonts w:ascii="Times New Roman" w:hAnsi="Times New Roman" w:cs="Times New Roman"/>
          <w:sz w:val="24"/>
          <w:szCs w:val="24"/>
        </w:rPr>
        <w:t xml:space="preserve"> is one of the government's efforts to provide affordable housing for low-income people (MBR) in the city of Bandung. The planned construction of </w:t>
      </w:r>
      <w:proofErr w:type="spellStart"/>
      <w:r w:rsidRPr="00DC0A0F">
        <w:rPr>
          <w:rFonts w:ascii="Times New Roman" w:hAnsi="Times New Roman" w:cs="Times New Roman"/>
          <w:sz w:val="24"/>
          <w:szCs w:val="24"/>
        </w:rPr>
        <w:t>Rusunawa</w:t>
      </w:r>
      <w:proofErr w:type="spellEnd"/>
      <w:r w:rsidRPr="00DC0A0F">
        <w:rPr>
          <w:rFonts w:ascii="Times New Roman" w:hAnsi="Times New Roman" w:cs="Times New Roman"/>
          <w:sz w:val="24"/>
          <w:szCs w:val="24"/>
        </w:rPr>
        <w:t xml:space="preserve"> is in the area of RT 10 RW 15 with an area of ± 12,866.07 m2, with the boundaries to the north: </w:t>
      </w:r>
      <w:proofErr w:type="spellStart"/>
      <w:r w:rsidRPr="00DC0A0F">
        <w:rPr>
          <w:rFonts w:ascii="Times New Roman" w:hAnsi="Times New Roman" w:cs="Times New Roman"/>
          <w:sz w:val="24"/>
          <w:szCs w:val="24"/>
        </w:rPr>
        <w:t>Jalan</w:t>
      </w:r>
      <w:proofErr w:type="spellEnd"/>
      <w:r w:rsidRPr="00DC0A0F">
        <w:rPr>
          <w:rFonts w:ascii="Times New Roman" w:hAnsi="Times New Roman" w:cs="Times New Roman"/>
          <w:sz w:val="24"/>
          <w:szCs w:val="24"/>
        </w:rPr>
        <w:t xml:space="preserve"> Terminal </w:t>
      </w:r>
      <w:proofErr w:type="spellStart"/>
      <w:r w:rsidRPr="00DC0A0F">
        <w:rPr>
          <w:rFonts w:ascii="Times New Roman" w:hAnsi="Times New Roman" w:cs="Times New Roman"/>
          <w:sz w:val="24"/>
          <w:szCs w:val="24"/>
        </w:rPr>
        <w:t>Sadangserang</w:t>
      </w:r>
      <w:proofErr w:type="spellEnd"/>
      <w:r w:rsidRPr="00DC0A0F">
        <w:rPr>
          <w:rFonts w:ascii="Times New Roman" w:hAnsi="Times New Roman" w:cs="Times New Roman"/>
          <w:sz w:val="24"/>
          <w:szCs w:val="24"/>
        </w:rPr>
        <w:t xml:space="preserve">, MUI Office of Bandung City, to the east: </w:t>
      </w:r>
      <w:proofErr w:type="spellStart"/>
      <w:r w:rsidRPr="00DC0A0F">
        <w:rPr>
          <w:rFonts w:ascii="Times New Roman" w:hAnsi="Times New Roman" w:cs="Times New Roman"/>
          <w:sz w:val="24"/>
          <w:szCs w:val="24"/>
        </w:rPr>
        <w:t>Jalan</w:t>
      </w:r>
      <w:proofErr w:type="spellEnd"/>
      <w:r w:rsidRPr="00DC0A0F">
        <w:rPr>
          <w:rFonts w:ascii="Times New Roman" w:hAnsi="Times New Roman" w:cs="Times New Roman"/>
          <w:sz w:val="24"/>
          <w:szCs w:val="24"/>
        </w:rPr>
        <w:t xml:space="preserve"> Masjid </w:t>
      </w:r>
      <w:proofErr w:type="spellStart"/>
      <w:r w:rsidRPr="00DC0A0F">
        <w:rPr>
          <w:rFonts w:ascii="Times New Roman" w:hAnsi="Times New Roman" w:cs="Times New Roman"/>
          <w:sz w:val="24"/>
          <w:szCs w:val="24"/>
        </w:rPr>
        <w:t>Annur</w:t>
      </w:r>
      <w:proofErr w:type="spellEnd"/>
      <w:r w:rsidRPr="00DC0A0F">
        <w:rPr>
          <w:rFonts w:ascii="Times New Roman" w:hAnsi="Times New Roman" w:cs="Times New Roman"/>
          <w:sz w:val="24"/>
          <w:szCs w:val="24"/>
        </w:rPr>
        <w:t xml:space="preserve">, Residential area, to the south: SMP </w:t>
      </w:r>
      <w:proofErr w:type="spellStart"/>
      <w:r w:rsidRPr="00DC0A0F">
        <w:rPr>
          <w:rFonts w:ascii="Times New Roman" w:hAnsi="Times New Roman" w:cs="Times New Roman"/>
          <w:sz w:val="24"/>
          <w:szCs w:val="24"/>
        </w:rPr>
        <w:t>Negeri</w:t>
      </w:r>
      <w:proofErr w:type="spellEnd"/>
      <w:r w:rsidRPr="00DC0A0F">
        <w:rPr>
          <w:rFonts w:ascii="Times New Roman" w:hAnsi="Times New Roman" w:cs="Times New Roman"/>
          <w:sz w:val="24"/>
          <w:szCs w:val="24"/>
        </w:rPr>
        <w:t xml:space="preserve"> 63 Bandung, Residential area, to the west: </w:t>
      </w:r>
      <w:proofErr w:type="spellStart"/>
      <w:r w:rsidRPr="00DC0A0F">
        <w:rPr>
          <w:rFonts w:ascii="Times New Roman" w:hAnsi="Times New Roman" w:cs="Times New Roman"/>
          <w:sz w:val="24"/>
          <w:szCs w:val="24"/>
        </w:rPr>
        <w:t>Jalan</w:t>
      </w:r>
      <w:proofErr w:type="spellEnd"/>
      <w:r w:rsidRPr="00DC0A0F">
        <w:rPr>
          <w:rFonts w:ascii="Times New Roman" w:hAnsi="Times New Roman" w:cs="Times New Roman"/>
          <w:sz w:val="24"/>
          <w:szCs w:val="24"/>
        </w:rPr>
        <w:t xml:space="preserve"> </w:t>
      </w:r>
      <w:proofErr w:type="spellStart"/>
      <w:r w:rsidRPr="00DC0A0F">
        <w:rPr>
          <w:rFonts w:ascii="Times New Roman" w:hAnsi="Times New Roman" w:cs="Times New Roman"/>
          <w:sz w:val="24"/>
          <w:szCs w:val="24"/>
        </w:rPr>
        <w:t>Belakang</w:t>
      </w:r>
      <w:proofErr w:type="spellEnd"/>
      <w:r w:rsidRPr="00DC0A0F">
        <w:rPr>
          <w:rFonts w:ascii="Times New Roman" w:hAnsi="Times New Roman" w:cs="Times New Roman"/>
          <w:sz w:val="24"/>
          <w:szCs w:val="24"/>
        </w:rPr>
        <w:t xml:space="preserve"> </w:t>
      </w:r>
      <w:proofErr w:type="spellStart"/>
      <w:r w:rsidRPr="00DC0A0F">
        <w:rPr>
          <w:rFonts w:ascii="Times New Roman" w:hAnsi="Times New Roman" w:cs="Times New Roman"/>
          <w:sz w:val="24"/>
          <w:szCs w:val="24"/>
        </w:rPr>
        <w:t>Pasar</w:t>
      </w:r>
      <w:proofErr w:type="spellEnd"/>
      <w:r w:rsidRPr="00DC0A0F">
        <w:rPr>
          <w:rFonts w:ascii="Times New Roman" w:hAnsi="Times New Roman" w:cs="Times New Roman"/>
          <w:sz w:val="24"/>
          <w:szCs w:val="24"/>
        </w:rPr>
        <w:t xml:space="preserve">, Residential area. Most of the planned footprint of </w:t>
      </w:r>
      <w:proofErr w:type="spellStart"/>
      <w:r w:rsidRPr="00DC0A0F">
        <w:rPr>
          <w:rFonts w:ascii="Times New Roman" w:hAnsi="Times New Roman" w:cs="Times New Roman"/>
          <w:sz w:val="24"/>
          <w:szCs w:val="24"/>
        </w:rPr>
        <w:t>Rusunawa</w:t>
      </w:r>
      <w:proofErr w:type="spellEnd"/>
      <w:r w:rsidRPr="00DC0A0F">
        <w:rPr>
          <w:rFonts w:ascii="Times New Roman" w:hAnsi="Times New Roman" w:cs="Times New Roman"/>
          <w:sz w:val="24"/>
          <w:szCs w:val="24"/>
        </w:rPr>
        <w:t xml:space="preserve"> </w:t>
      </w:r>
      <w:proofErr w:type="spellStart"/>
      <w:r w:rsidRPr="00DC0A0F">
        <w:rPr>
          <w:rFonts w:ascii="Times New Roman" w:hAnsi="Times New Roman" w:cs="Times New Roman"/>
          <w:sz w:val="24"/>
          <w:szCs w:val="24"/>
        </w:rPr>
        <w:t>Sadang</w:t>
      </w:r>
      <w:proofErr w:type="spellEnd"/>
      <w:r w:rsidRPr="00DC0A0F">
        <w:rPr>
          <w:rFonts w:ascii="Times New Roman" w:hAnsi="Times New Roman" w:cs="Times New Roman"/>
          <w:sz w:val="24"/>
          <w:szCs w:val="24"/>
        </w:rPr>
        <w:t xml:space="preserve"> </w:t>
      </w:r>
      <w:proofErr w:type="spellStart"/>
      <w:r w:rsidRPr="00DC0A0F">
        <w:rPr>
          <w:rFonts w:ascii="Times New Roman" w:hAnsi="Times New Roman" w:cs="Times New Roman"/>
          <w:sz w:val="24"/>
          <w:szCs w:val="24"/>
        </w:rPr>
        <w:t>Serang</w:t>
      </w:r>
      <w:proofErr w:type="spellEnd"/>
      <w:r w:rsidRPr="00DC0A0F">
        <w:rPr>
          <w:rFonts w:ascii="Times New Roman" w:hAnsi="Times New Roman" w:cs="Times New Roman"/>
          <w:sz w:val="24"/>
          <w:szCs w:val="24"/>
        </w:rPr>
        <w:t xml:space="preserve"> is built-up land, namely the market and city transportation terminal and field.</w:t>
      </w:r>
    </w:p>
    <w:p w:rsidR="00DC0A0F" w:rsidRDefault="00DC0A0F" w:rsidP="00DC0A0F">
      <w:pPr>
        <w:spacing w:after="0" w:line="360" w:lineRule="auto"/>
        <w:ind w:left="426" w:firstLine="567"/>
        <w:rPr>
          <w:rFonts w:ascii="Times New Roman" w:hAnsi="Times New Roman" w:cs="Times New Roman"/>
          <w:sz w:val="24"/>
          <w:szCs w:val="24"/>
        </w:rPr>
      </w:pPr>
      <w:r w:rsidRPr="00DC0A0F">
        <w:rPr>
          <w:rFonts w:ascii="Times New Roman" w:hAnsi="Times New Roman" w:cs="Times New Roman"/>
          <w:sz w:val="24"/>
          <w:szCs w:val="24"/>
        </w:rPr>
        <w:t xml:space="preserve">Starting from the use of the market and terminal for the location of the </w:t>
      </w:r>
      <w:proofErr w:type="spellStart"/>
      <w:r w:rsidRPr="00DC0A0F">
        <w:rPr>
          <w:rFonts w:ascii="Times New Roman" w:hAnsi="Times New Roman" w:cs="Times New Roman"/>
          <w:sz w:val="24"/>
          <w:szCs w:val="24"/>
        </w:rPr>
        <w:t>rusunawa</w:t>
      </w:r>
      <w:proofErr w:type="spellEnd"/>
      <w:r w:rsidRPr="00DC0A0F">
        <w:rPr>
          <w:rFonts w:ascii="Times New Roman" w:hAnsi="Times New Roman" w:cs="Times New Roman"/>
          <w:sz w:val="24"/>
          <w:szCs w:val="24"/>
        </w:rPr>
        <w:t xml:space="preserve"> construction, this project has the potential for social risks that will give rise to conflict. From the researcher's analysis, the social risk that will occur is the Risk of Temporary Relocation of the </w:t>
      </w:r>
      <w:proofErr w:type="spellStart"/>
      <w:r w:rsidRPr="00DC0A0F">
        <w:rPr>
          <w:rFonts w:ascii="Times New Roman" w:hAnsi="Times New Roman" w:cs="Times New Roman"/>
          <w:sz w:val="24"/>
          <w:szCs w:val="24"/>
        </w:rPr>
        <w:t>Sadangserang</w:t>
      </w:r>
      <w:proofErr w:type="spellEnd"/>
      <w:r w:rsidRPr="00DC0A0F">
        <w:rPr>
          <w:rFonts w:ascii="Times New Roman" w:hAnsi="Times New Roman" w:cs="Times New Roman"/>
          <w:sz w:val="24"/>
          <w:szCs w:val="24"/>
        </w:rPr>
        <w:t xml:space="preserve"> Terminal and Market, which will result in Social Tension and a Decrease in the Quality of Life of the Surrounding Environment.</w:t>
      </w:r>
    </w:p>
    <w:p w:rsidR="00DC0A0F" w:rsidRPr="00DC0A0F" w:rsidRDefault="00DC0A0F" w:rsidP="00DC0A0F">
      <w:pPr>
        <w:pStyle w:val="ListParagraph"/>
        <w:numPr>
          <w:ilvl w:val="0"/>
          <w:numId w:val="2"/>
        </w:numPr>
        <w:spacing w:after="0" w:line="360" w:lineRule="auto"/>
        <w:ind w:left="851"/>
        <w:rPr>
          <w:rFonts w:ascii="Times New Roman" w:hAnsi="Times New Roman" w:cs="Times New Roman"/>
          <w:sz w:val="24"/>
          <w:szCs w:val="24"/>
        </w:rPr>
      </w:pPr>
      <w:r w:rsidRPr="00DC0A0F">
        <w:rPr>
          <w:rFonts w:ascii="Times New Roman" w:hAnsi="Times New Roman" w:cs="Times New Roman"/>
          <w:sz w:val="24"/>
          <w:szCs w:val="24"/>
        </w:rPr>
        <w:t>Land Use Changes.</w:t>
      </w:r>
    </w:p>
    <w:p w:rsidR="00DC0A0F" w:rsidRPr="00DC0A0F" w:rsidRDefault="00DC0A0F" w:rsidP="00DC0A0F">
      <w:pPr>
        <w:spacing w:after="0" w:line="360" w:lineRule="auto"/>
        <w:ind w:left="851" w:firstLine="567"/>
        <w:rPr>
          <w:rFonts w:ascii="Times New Roman" w:hAnsi="Times New Roman" w:cs="Times New Roman"/>
          <w:sz w:val="24"/>
          <w:szCs w:val="24"/>
        </w:rPr>
      </w:pPr>
      <w:r w:rsidRPr="00DC0A0F">
        <w:rPr>
          <w:rFonts w:ascii="Times New Roman" w:hAnsi="Times New Roman" w:cs="Times New Roman"/>
          <w:sz w:val="24"/>
          <w:szCs w:val="24"/>
        </w:rPr>
        <w:t xml:space="preserve">Bandung City in Regional Regulation No. 11 of 2021 concerning Amendments to Regional Regulation Number 3 of 2019 concerning the 2018-2023 Regional Medium-Term Development </w:t>
      </w:r>
      <w:proofErr w:type="spellStart"/>
      <w:r w:rsidRPr="00DC0A0F">
        <w:rPr>
          <w:rFonts w:ascii="Times New Roman" w:hAnsi="Times New Roman" w:cs="Times New Roman"/>
          <w:sz w:val="24"/>
          <w:szCs w:val="24"/>
        </w:rPr>
        <w:t>Planhas</w:t>
      </w:r>
      <w:proofErr w:type="spellEnd"/>
      <w:r w:rsidRPr="00DC0A0F">
        <w:rPr>
          <w:rFonts w:ascii="Times New Roman" w:hAnsi="Times New Roman" w:cs="Times New Roman"/>
          <w:sz w:val="24"/>
          <w:szCs w:val="24"/>
        </w:rPr>
        <w:t xml:space="preserve"> several housing programs, namely the "</w:t>
      </w:r>
      <w:proofErr w:type="spellStart"/>
      <w:r w:rsidRPr="00DC0A0F">
        <w:rPr>
          <w:rFonts w:ascii="Times New Roman" w:hAnsi="Times New Roman" w:cs="Times New Roman"/>
          <w:sz w:val="24"/>
          <w:szCs w:val="24"/>
        </w:rPr>
        <w:t>rowhouse</w:t>
      </w:r>
      <w:proofErr w:type="spellEnd"/>
      <w:r w:rsidRPr="00DC0A0F">
        <w:rPr>
          <w:rFonts w:ascii="Times New Roman" w:hAnsi="Times New Roman" w:cs="Times New Roman"/>
          <w:sz w:val="24"/>
          <w:szCs w:val="24"/>
        </w:rPr>
        <w:t>" program and the "</w:t>
      </w:r>
      <w:proofErr w:type="spellStart"/>
      <w:r w:rsidRPr="00DC0A0F">
        <w:rPr>
          <w:rFonts w:ascii="Times New Roman" w:hAnsi="Times New Roman" w:cs="Times New Roman"/>
          <w:sz w:val="24"/>
          <w:szCs w:val="24"/>
        </w:rPr>
        <w:t>ngaruh</w:t>
      </w:r>
      <w:proofErr w:type="spellEnd"/>
      <w:r w:rsidRPr="00DC0A0F">
        <w:rPr>
          <w:rFonts w:ascii="Times New Roman" w:hAnsi="Times New Roman" w:cs="Times New Roman"/>
          <w:sz w:val="24"/>
          <w:szCs w:val="24"/>
        </w:rPr>
        <w:t xml:space="preserve"> yuk" program. The </w:t>
      </w:r>
      <w:proofErr w:type="spellStart"/>
      <w:r w:rsidRPr="00DC0A0F">
        <w:rPr>
          <w:rFonts w:ascii="Times New Roman" w:hAnsi="Times New Roman" w:cs="Times New Roman"/>
          <w:sz w:val="24"/>
          <w:szCs w:val="24"/>
        </w:rPr>
        <w:t>rowhouse</w:t>
      </w:r>
      <w:proofErr w:type="spellEnd"/>
      <w:r w:rsidRPr="00DC0A0F">
        <w:rPr>
          <w:rFonts w:ascii="Times New Roman" w:hAnsi="Times New Roman" w:cs="Times New Roman"/>
          <w:sz w:val="24"/>
          <w:szCs w:val="24"/>
        </w:rPr>
        <w:t xml:space="preserve"> program is a program that is built without evicting the community by temporarily moving the community to the needs of Public Flats with a Term ownership pattern with the concept of those affected by the program and then returning the community to their original place. While the </w:t>
      </w:r>
      <w:proofErr w:type="spellStart"/>
      <w:r w:rsidRPr="00DC0A0F">
        <w:rPr>
          <w:rFonts w:ascii="Times New Roman" w:hAnsi="Times New Roman" w:cs="Times New Roman"/>
          <w:sz w:val="24"/>
          <w:szCs w:val="24"/>
        </w:rPr>
        <w:t>ngaruh</w:t>
      </w:r>
      <w:proofErr w:type="spellEnd"/>
      <w:r w:rsidRPr="00DC0A0F">
        <w:rPr>
          <w:rFonts w:ascii="Times New Roman" w:hAnsi="Times New Roman" w:cs="Times New Roman"/>
          <w:sz w:val="24"/>
          <w:szCs w:val="24"/>
        </w:rPr>
        <w:t xml:space="preserve"> </w:t>
      </w:r>
      <w:proofErr w:type="gramStart"/>
      <w:r w:rsidRPr="00DC0A0F">
        <w:rPr>
          <w:rFonts w:ascii="Times New Roman" w:hAnsi="Times New Roman" w:cs="Times New Roman"/>
          <w:sz w:val="24"/>
          <w:szCs w:val="24"/>
        </w:rPr>
        <w:t>yuk</w:t>
      </w:r>
      <w:proofErr w:type="gramEnd"/>
      <w:r w:rsidRPr="00DC0A0F">
        <w:rPr>
          <w:rFonts w:ascii="Times New Roman" w:hAnsi="Times New Roman" w:cs="Times New Roman"/>
          <w:sz w:val="24"/>
          <w:szCs w:val="24"/>
        </w:rPr>
        <w:t xml:space="preserve"> program is a branding program of the Bandung City Government in order to meet the land used is local government land, built by the private sector, managed with the concept of utilization cooperation, and returned to the local government after that.</w:t>
      </w:r>
    </w:p>
    <w:p w:rsidR="00DC0A0F" w:rsidRPr="00DC0A0F" w:rsidRDefault="00DC0A0F" w:rsidP="00DC0A0F">
      <w:pPr>
        <w:spacing w:after="0" w:line="360" w:lineRule="auto"/>
        <w:ind w:left="851" w:firstLine="567"/>
        <w:rPr>
          <w:rFonts w:ascii="Times New Roman" w:hAnsi="Times New Roman" w:cs="Times New Roman"/>
          <w:sz w:val="24"/>
          <w:szCs w:val="24"/>
        </w:rPr>
      </w:pPr>
      <w:r w:rsidRPr="00DC0A0F">
        <w:rPr>
          <w:rFonts w:ascii="Times New Roman" w:hAnsi="Times New Roman" w:cs="Times New Roman"/>
          <w:sz w:val="24"/>
          <w:szCs w:val="24"/>
        </w:rPr>
        <w:t xml:space="preserve">The development plan for </w:t>
      </w:r>
      <w:proofErr w:type="spellStart"/>
      <w:r w:rsidRPr="00DC0A0F">
        <w:rPr>
          <w:rFonts w:ascii="Times New Roman" w:hAnsi="Times New Roman" w:cs="Times New Roman"/>
          <w:sz w:val="24"/>
          <w:szCs w:val="24"/>
        </w:rPr>
        <w:t>Rusunawa</w:t>
      </w:r>
      <w:proofErr w:type="spellEnd"/>
      <w:r w:rsidRPr="00DC0A0F">
        <w:rPr>
          <w:rFonts w:ascii="Times New Roman" w:hAnsi="Times New Roman" w:cs="Times New Roman"/>
          <w:sz w:val="24"/>
          <w:szCs w:val="24"/>
        </w:rPr>
        <w:t xml:space="preserve"> in </w:t>
      </w:r>
      <w:proofErr w:type="spellStart"/>
      <w:r w:rsidRPr="00DC0A0F">
        <w:rPr>
          <w:rFonts w:ascii="Times New Roman" w:hAnsi="Times New Roman" w:cs="Times New Roman"/>
          <w:sz w:val="24"/>
          <w:szCs w:val="24"/>
        </w:rPr>
        <w:t>Sadang</w:t>
      </w:r>
      <w:proofErr w:type="spellEnd"/>
      <w:r w:rsidRPr="00DC0A0F">
        <w:rPr>
          <w:rFonts w:ascii="Times New Roman" w:hAnsi="Times New Roman" w:cs="Times New Roman"/>
          <w:sz w:val="24"/>
          <w:szCs w:val="24"/>
        </w:rPr>
        <w:t xml:space="preserve"> </w:t>
      </w:r>
      <w:proofErr w:type="spellStart"/>
      <w:r w:rsidRPr="00DC0A0F">
        <w:rPr>
          <w:rFonts w:ascii="Times New Roman" w:hAnsi="Times New Roman" w:cs="Times New Roman"/>
          <w:sz w:val="24"/>
          <w:szCs w:val="24"/>
        </w:rPr>
        <w:t>Serang</w:t>
      </w:r>
      <w:proofErr w:type="spellEnd"/>
      <w:r w:rsidRPr="00DC0A0F">
        <w:rPr>
          <w:rFonts w:ascii="Times New Roman" w:hAnsi="Times New Roman" w:cs="Times New Roman"/>
          <w:sz w:val="24"/>
          <w:szCs w:val="24"/>
        </w:rPr>
        <w:t xml:space="preserve"> sub-district, </w:t>
      </w:r>
      <w:proofErr w:type="spellStart"/>
      <w:r w:rsidRPr="00DC0A0F">
        <w:rPr>
          <w:rFonts w:ascii="Times New Roman" w:hAnsi="Times New Roman" w:cs="Times New Roman"/>
          <w:sz w:val="24"/>
          <w:szCs w:val="24"/>
        </w:rPr>
        <w:t>Coblong</w:t>
      </w:r>
      <w:proofErr w:type="spellEnd"/>
      <w:r w:rsidRPr="00DC0A0F">
        <w:rPr>
          <w:rFonts w:ascii="Times New Roman" w:hAnsi="Times New Roman" w:cs="Times New Roman"/>
          <w:sz w:val="24"/>
          <w:szCs w:val="24"/>
        </w:rPr>
        <w:t xml:space="preserve"> District, Bandung City requires a land area of ±12,866.07 m2 which is currently used for </w:t>
      </w:r>
      <w:proofErr w:type="spellStart"/>
      <w:r w:rsidRPr="00DC0A0F">
        <w:rPr>
          <w:rFonts w:ascii="Times New Roman" w:hAnsi="Times New Roman" w:cs="Times New Roman"/>
          <w:sz w:val="24"/>
          <w:szCs w:val="24"/>
        </w:rPr>
        <w:t>Sadang</w:t>
      </w:r>
      <w:proofErr w:type="spellEnd"/>
      <w:r w:rsidRPr="00DC0A0F">
        <w:rPr>
          <w:rFonts w:ascii="Times New Roman" w:hAnsi="Times New Roman" w:cs="Times New Roman"/>
          <w:sz w:val="24"/>
          <w:szCs w:val="24"/>
        </w:rPr>
        <w:t xml:space="preserve"> </w:t>
      </w:r>
      <w:proofErr w:type="spellStart"/>
      <w:r w:rsidRPr="00DC0A0F">
        <w:rPr>
          <w:rFonts w:ascii="Times New Roman" w:hAnsi="Times New Roman" w:cs="Times New Roman"/>
          <w:sz w:val="24"/>
          <w:szCs w:val="24"/>
        </w:rPr>
        <w:t>Serang</w:t>
      </w:r>
      <w:proofErr w:type="spellEnd"/>
      <w:r w:rsidRPr="00DC0A0F">
        <w:rPr>
          <w:rFonts w:ascii="Times New Roman" w:hAnsi="Times New Roman" w:cs="Times New Roman"/>
          <w:sz w:val="24"/>
          <w:szCs w:val="24"/>
        </w:rPr>
        <w:t xml:space="preserve"> Market, </w:t>
      </w:r>
      <w:proofErr w:type="spellStart"/>
      <w:r w:rsidRPr="00DC0A0F">
        <w:rPr>
          <w:rFonts w:ascii="Times New Roman" w:hAnsi="Times New Roman" w:cs="Times New Roman"/>
          <w:sz w:val="24"/>
          <w:szCs w:val="24"/>
        </w:rPr>
        <w:t>Sadang</w:t>
      </w:r>
      <w:proofErr w:type="spellEnd"/>
      <w:r w:rsidRPr="00DC0A0F">
        <w:rPr>
          <w:rFonts w:ascii="Times New Roman" w:hAnsi="Times New Roman" w:cs="Times New Roman"/>
          <w:sz w:val="24"/>
          <w:szCs w:val="24"/>
        </w:rPr>
        <w:t xml:space="preserve"> </w:t>
      </w:r>
      <w:proofErr w:type="spellStart"/>
      <w:r w:rsidRPr="00DC0A0F">
        <w:rPr>
          <w:rFonts w:ascii="Times New Roman" w:hAnsi="Times New Roman" w:cs="Times New Roman"/>
          <w:sz w:val="24"/>
          <w:szCs w:val="24"/>
        </w:rPr>
        <w:t>Serang</w:t>
      </w:r>
      <w:proofErr w:type="spellEnd"/>
      <w:r w:rsidRPr="00DC0A0F">
        <w:rPr>
          <w:rFonts w:ascii="Times New Roman" w:hAnsi="Times New Roman" w:cs="Times New Roman"/>
          <w:sz w:val="24"/>
          <w:szCs w:val="24"/>
        </w:rPr>
        <w:t xml:space="preserve"> city transportation terminal, and fields. This land acquisition has the potential to cause conflict because it will involve the temporary relocation of </w:t>
      </w:r>
      <w:proofErr w:type="spellStart"/>
      <w:r w:rsidRPr="00DC0A0F">
        <w:rPr>
          <w:rFonts w:ascii="Times New Roman" w:hAnsi="Times New Roman" w:cs="Times New Roman"/>
          <w:sz w:val="24"/>
          <w:szCs w:val="24"/>
        </w:rPr>
        <w:t>Sadang</w:t>
      </w:r>
      <w:proofErr w:type="spellEnd"/>
      <w:r w:rsidRPr="00DC0A0F">
        <w:rPr>
          <w:rFonts w:ascii="Times New Roman" w:hAnsi="Times New Roman" w:cs="Times New Roman"/>
          <w:sz w:val="24"/>
          <w:szCs w:val="24"/>
        </w:rPr>
        <w:t xml:space="preserve"> </w:t>
      </w:r>
      <w:proofErr w:type="spellStart"/>
      <w:r w:rsidRPr="00DC0A0F">
        <w:rPr>
          <w:rFonts w:ascii="Times New Roman" w:hAnsi="Times New Roman" w:cs="Times New Roman"/>
          <w:sz w:val="24"/>
          <w:szCs w:val="24"/>
        </w:rPr>
        <w:t>Serang</w:t>
      </w:r>
      <w:proofErr w:type="spellEnd"/>
      <w:r w:rsidRPr="00DC0A0F">
        <w:rPr>
          <w:rFonts w:ascii="Times New Roman" w:hAnsi="Times New Roman" w:cs="Times New Roman"/>
          <w:sz w:val="24"/>
          <w:szCs w:val="24"/>
        </w:rPr>
        <w:t xml:space="preserve"> Market which has 416 traders and </w:t>
      </w:r>
      <w:proofErr w:type="spellStart"/>
      <w:r w:rsidRPr="00DC0A0F">
        <w:rPr>
          <w:rFonts w:ascii="Times New Roman" w:hAnsi="Times New Roman" w:cs="Times New Roman"/>
          <w:sz w:val="24"/>
          <w:szCs w:val="24"/>
        </w:rPr>
        <w:t>Sadang</w:t>
      </w:r>
      <w:proofErr w:type="spellEnd"/>
      <w:r w:rsidRPr="00DC0A0F">
        <w:rPr>
          <w:rFonts w:ascii="Times New Roman" w:hAnsi="Times New Roman" w:cs="Times New Roman"/>
          <w:sz w:val="24"/>
          <w:szCs w:val="24"/>
        </w:rPr>
        <w:t xml:space="preserve"> </w:t>
      </w:r>
      <w:proofErr w:type="spellStart"/>
      <w:r w:rsidRPr="00DC0A0F">
        <w:rPr>
          <w:rFonts w:ascii="Times New Roman" w:hAnsi="Times New Roman" w:cs="Times New Roman"/>
          <w:sz w:val="24"/>
          <w:szCs w:val="24"/>
        </w:rPr>
        <w:t>Serang</w:t>
      </w:r>
      <w:proofErr w:type="spellEnd"/>
      <w:r w:rsidRPr="00DC0A0F">
        <w:rPr>
          <w:rFonts w:ascii="Times New Roman" w:hAnsi="Times New Roman" w:cs="Times New Roman"/>
          <w:sz w:val="24"/>
          <w:szCs w:val="24"/>
        </w:rPr>
        <w:t xml:space="preserve"> Terminal which serves 200 city transportation fleets with the </w:t>
      </w:r>
      <w:proofErr w:type="spellStart"/>
      <w:r w:rsidRPr="00DC0A0F">
        <w:rPr>
          <w:rFonts w:ascii="Times New Roman" w:hAnsi="Times New Roman" w:cs="Times New Roman"/>
          <w:sz w:val="24"/>
          <w:szCs w:val="24"/>
        </w:rPr>
        <w:t>Sadang</w:t>
      </w:r>
      <w:proofErr w:type="spellEnd"/>
      <w:r w:rsidRPr="00DC0A0F">
        <w:rPr>
          <w:rFonts w:ascii="Times New Roman" w:hAnsi="Times New Roman" w:cs="Times New Roman"/>
          <w:sz w:val="24"/>
          <w:szCs w:val="24"/>
        </w:rPr>
        <w:t xml:space="preserve"> </w:t>
      </w:r>
      <w:proofErr w:type="spellStart"/>
      <w:r w:rsidRPr="00DC0A0F">
        <w:rPr>
          <w:rFonts w:ascii="Times New Roman" w:hAnsi="Times New Roman" w:cs="Times New Roman"/>
          <w:sz w:val="24"/>
          <w:szCs w:val="24"/>
        </w:rPr>
        <w:t>Serang-Caringin</w:t>
      </w:r>
      <w:proofErr w:type="spellEnd"/>
      <w:r w:rsidRPr="00DC0A0F">
        <w:rPr>
          <w:rFonts w:ascii="Times New Roman" w:hAnsi="Times New Roman" w:cs="Times New Roman"/>
          <w:sz w:val="24"/>
          <w:szCs w:val="24"/>
        </w:rPr>
        <w:t xml:space="preserve"> route.</w:t>
      </w:r>
    </w:p>
    <w:p w:rsidR="00DC0A0F" w:rsidRPr="00DC0A0F" w:rsidRDefault="00DC0A0F" w:rsidP="00DC0A0F">
      <w:pPr>
        <w:spacing w:after="0" w:line="360" w:lineRule="auto"/>
        <w:ind w:left="851" w:firstLine="567"/>
        <w:rPr>
          <w:rFonts w:ascii="Times New Roman" w:hAnsi="Times New Roman" w:cs="Times New Roman"/>
          <w:sz w:val="24"/>
          <w:szCs w:val="24"/>
        </w:rPr>
      </w:pPr>
      <w:r w:rsidRPr="00DC0A0F">
        <w:rPr>
          <w:rFonts w:ascii="Times New Roman" w:hAnsi="Times New Roman" w:cs="Times New Roman"/>
          <w:sz w:val="24"/>
          <w:szCs w:val="24"/>
        </w:rPr>
        <w:lastRenderedPageBreak/>
        <w:t xml:space="preserve">Conflicts often arise from changes in spatial planning and land use that force the relocation of a group of people from their original location,(Fisher, S., </w:t>
      </w:r>
      <w:proofErr w:type="spellStart"/>
      <w:r w:rsidRPr="00DC0A0F">
        <w:rPr>
          <w:rFonts w:ascii="Times New Roman" w:hAnsi="Times New Roman" w:cs="Times New Roman"/>
          <w:sz w:val="24"/>
          <w:szCs w:val="24"/>
        </w:rPr>
        <w:t>Abdi</w:t>
      </w:r>
      <w:proofErr w:type="spellEnd"/>
      <w:r w:rsidRPr="00DC0A0F">
        <w:rPr>
          <w:rFonts w:ascii="Times New Roman" w:hAnsi="Times New Roman" w:cs="Times New Roman"/>
          <w:sz w:val="24"/>
          <w:szCs w:val="24"/>
        </w:rPr>
        <w:t xml:space="preserve">, D. I., </w:t>
      </w:r>
      <w:proofErr w:type="spellStart"/>
      <w:r w:rsidRPr="00DC0A0F">
        <w:rPr>
          <w:rFonts w:ascii="Times New Roman" w:hAnsi="Times New Roman" w:cs="Times New Roman"/>
          <w:sz w:val="24"/>
          <w:szCs w:val="24"/>
        </w:rPr>
        <w:t>Ludin</w:t>
      </w:r>
      <w:proofErr w:type="spellEnd"/>
      <w:r w:rsidRPr="00DC0A0F">
        <w:rPr>
          <w:rFonts w:ascii="Times New Roman" w:hAnsi="Times New Roman" w:cs="Times New Roman"/>
          <w:sz w:val="24"/>
          <w:szCs w:val="24"/>
        </w:rPr>
        <w:t xml:space="preserve">, J., Smith, R., Williams, S., &amp; Williams, 2000)Furthermore, </w:t>
      </w:r>
      <w:proofErr w:type="spellStart"/>
      <w:r w:rsidRPr="00DC0A0F">
        <w:rPr>
          <w:rFonts w:ascii="Times New Roman" w:hAnsi="Times New Roman" w:cs="Times New Roman"/>
          <w:sz w:val="24"/>
          <w:szCs w:val="24"/>
        </w:rPr>
        <w:t>Schreck</w:t>
      </w:r>
      <w:proofErr w:type="spellEnd"/>
      <w:r w:rsidRPr="00DC0A0F">
        <w:rPr>
          <w:rFonts w:ascii="Times New Roman" w:hAnsi="Times New Roman" w:cs="Times New Roman"/>
          <w:sz w:val="24"/>
          <w:szCs w:val="24"/>
        </w:rPr>
        <w:t xml:space="preserve"> explained that the eviction of traditional markets often triggers conflict and rejection from the community, especially market traders. This is because the market is an important source of livelihood and social interaction space for them</w:t>
      </w:r>
      <w:proofErr w:type="gramStart"/>
      <w:r w:rsidRPr="00DC0A0F">
        <w:rPr>
          <w:rFonts w:ascii="Times New Roman" w:hAnsi="Times New Roman" w:cs="Times New Roman"/>
          <w:sz w:val="24"/>
          <w:szCs w:val="24"/>
        </w:rPr>
        <w:t>.(</w:t>
      </w:r>
      <w:proofErr w:type="spellStart"/>
      <w:proofErr w:type="gramEnd"/>
      <w:r w:rsidRPr="00DC0A0F">
        <w:rPr>
          <w:rFonts w:ascii="Times New Roman" w:hAnsi="Times New Roman" w:cs="Times New Roman"/>
          <w:sz w:val="24"/>
          <w:szCs w:val="24"/>
        </w:rPr>
        <w:t>Schreck</w:t>
      </w:r>
      <w:proofErr w:type="spellEnd"/>
      <w:r w:rsidRPr="00DC0A0F">
        <w:rPr>
          <w:rFonts w:ascii="Times New Roman" w:hAnsi="Times New Roman" w:cs="Times New Roman"/>
          <w:sz w:val="24"/>
          <w:szCs w:val="24"/>
        </w:rPr>
        <w:t>, 2013)</w:t>
      </w:r>
    </w:p>
    <w:p w:rsidR="00DC0A0F" w:rsidRPr="00DC0A0F" w:rsidRDefault="00DC0A0F" w:rsidP="00DC0A0F">
      <w:pPr>
        <w:spacing w:after="0" w:line="360" w:lineRule="auto"/>
        <w:ind w:left="851" w:firstLine="567"/>
        <w:rPr>
          <w:rFonts w:ascii="Times New Roman" w:hAnsi="Times New Roman" w:cs="Times New Roman"/>
          <w:sz w:val="24"/>
          <w:szCs w:val="24"/>
        </w:rPr>
      </w:pPr>
      <w:r w:rsidRPr="00DC0A0F">
        <w:rPr>
          <w:rFonts w:ascii="Times New Roman" w:hAnsi="Times New Roman" w:cs="Times New Roman"/>
          <w:sz w:val="24"/>
          <w:szCs w:val="24"/>
        </w:rPr>
        <w:t xml:space="preserve">The relocation of </w:t>
      </w:r>
      <w:proofErr w:type="spellStart"/>
      <w:r w:rsidRPr="00DC0A0F">
        <w:rPr>
          <w:rFonts w:ascii="Times New Roman" w:hAnsi="Times New Roman" w:cs="Times New Roman"/>
          <w:sz w:val="24"/>
          <w:szCs w:val="24"/>
        </w:rPr>
        <w:t>Sadang</w:t>
      </w:r>
      <w:proofErr w:type="spellEnd"/>
      <w:r w:rsidRPr="00DC0A0F">
        <w:rPr>
          <w:rFonts w:ascii="Times New Roman" w:hAnsi="Times New Roman" w:cs="Times New Roman"/>
          <w:sz w:val="24"/>
          <w:szCs w:val="24"/>
        </w:rPr>
        <w:t xml:space="preserve"> </w:t>
      </w:r>
      <w:proofErr w:type="spellStart"/>
      <w:r w:rsidRPr="00DC0A0F">
        <w:rPr>
          <w:rFonts w:ascii="Times New Roman" w:hAnsi="Times New Roman" w:cs="Times New Roman"/>
          <w:sz w:val="24"/>
          <w:szCs w:val="24"/>
        </w:rPr>
        <w:t>Serang</w:t>
      </w:r>
      <w:proofErr w:type="spellEnd"/>
      <w:r w:rsidRPr="00DC0A0F">
        <w:rPr>
          <w:rFonts w:ascii="Times New Roman" w:hAnsi="Times New Roman" w:cs="Times New Roman"/>
          <w:sz w:val="24"/>
          <w:szCs w:val="24"/>
        </w:rPr>
        <w:t xml:space="preserve"> Market is expected to cause rejection and conflict from 416 affected traders. According to </w:t>
      </w:r>
      <w:proofErr w:type="spellStart"/>
      <w:r w:rsidRPr="00DC0A0F">
        <w:rPr>
          <w:rFonts w:ascii="Times New Roman" w:hAnsi="Times New Roman" w:cs="Times New Roman"/>
          <w:sz w:val="24"/>
          <w:szCs w:val="24"/>
        </w:rPr>
        <w:t>Permendagri</w:t>
      </w:r>
      <w:proofErr w:type="spellEnd"/>
      <w:r w:rsidRPr="00DC0A0F">
        <w:rPr>
          <w:rFonts w:ascii="Times New Roman" w:hAnsi="Times New Roman" w:cs="Times New Roman"/>
          <w:sz w:val="24"/>
          <w:szCs w:val="24"/>
        </w:rPr>
        <w:t xml:space="preserve"> No. 20 of 2012, market traders affected by the relocation are entitled to a replacement business premises during the relocation period, compensation, and assistance. However, according </w:t>
      </w:r>
      <w:proofErr w:type="gramStart"/>
      <w:r w:rsidRPr="00DC0A0F">
        <w:rPr>
          <w:rFonts w:ascii="Times New Roman" w:hAnsi="Times New Roman" w:cs="Times New Roman"/>
          <w:sz w:val="24"/>
          <w:szCs w:val="24"/>
        </w:rPr>
        <w:t>to(</w:t>
      </w:r>
      <w:proofErr w:type="spellStart"/>
      <w:proofErr w:type="gramEnd"/>
      <w:r w:rsidRPr="00DC0A0F">
        <w:rPr>
          <w:rFonts w:ascii="Times New Roman" w:hAnsi="Times New Roman" w:cs="Times New Roman"/>
          <w:sz w:val="24"/>
          <w:szCs w:val="24"/>
        </w:rPr>
        <w:t>Achdiawan</w:t>
      </w:r>
      <w:proofErr w:type="spellEnd"/>
      <w:r w:rsidRPr="00DC0A0F">
        <w:rPr>
          <w:rFonts w:ascii="Times New Roman" w:hAnsi="Times New Roman" w:cs="Times New Roman"/>
          <w:sz w:val="24"/>
          <w:szCs w:val="24"/>
        </w:rPr>
        <w:t xml:space="preserve">, 2017), often the rights of these traders are violated, triggering rejection and conflict to anarchic actions. Therefore, good socialization and negotiation are needed by involving related agencies and trader associations so that the relocation can run smoothly. In addition, research </w:t>
      </w:r>
      <w:proofErr w:type="gramStart"/>
      <w:r w:rsidRPr="00DC0A0F">
        <w:rPr>
          <w:rFonts w:ascii="Times New Roman" w:hAnsi="Times New Roman" w:cs="Times New Roman"/>
          <w:sz w:val="24"/>
          <w:szCs w:val="24"/>
        </w:rPr>
        <w:t>by(</w:t>
      </w:r>
      <w:proofErr w:type="spellStart"/>
      <w:proofErr w:type="gramEnd"/>
      <w:r w:rsidRPr="00DC0A0F">
        <w:rPr>
          <w:rFonts w:ascii="Times New Roman" w:hAnsi="Times New Roman" w:cs="Times New Roman"/>
          <w:sz w:val="24"/>
          <w:szCs w:val="24"/>
        </w:rPr>
        <w:t>Nacu</w:t>
      </w:r>
      <w:proofErr w:type="spellEnd"/>
      <w:r w:rsidRPr="00DC0A0F">
        <w:rPr>
          <w:rFonts w:ascii="Times New Roman" w:hAnsi="Times New Roman" w:cs="Times New Roman"/>
          <w:sz w:val="24"/>
          <w:szCs w:val="24"/>
        </w:rPr>
        <w:t xml:space="preserve">-Schmidt, A., Andrews, K. T., &amp; </w:t>
      </w:r>
      <w:proofErr w:type="spellStart"/>
      <w:r w:rsidRPr="00DC0A0F">
        <w:rPr>
          <w:rFonts w:ascii="Times New Roman" w:hAnsi="Times New Roman" w:cs="Times New Roman"/>
          <w:sz w:val="24"/>
          <w:szCs w:val="24"/>
        </w:rPr>
        <w:t>Boykoff</w:t>
      </w:r>
      <w:proofErr w:type="spellEnd"/>
      <w:r w:rsidRPr="00DC0A0F">
        <w:rPr>
          <w:rFonts w:ascii="Times New Roman" w:hAnsi="Times New Roman" w:cs="Times New Roman"/>
          <w:sz w:val="24"/>
          <w:szCs w:val="24"/>
        </w:rPr>
        <w:t>, 2018)in India also highlights the potential for similar conflicts. The study shows that market relocation in the context of housing developments has caused friction between traders and local authorities. Dissatisfaction arising from lack of involvement in decision-making processes and planning that does not take into account the real needs of traders is a major trigger for conflict in this context.</w:t>
      </w:r>
    </w:p>
    <w:p w:rsidR="00DC0A0F" w:rsidRPr="00DC0A0F" w:rsidRDefault="00DC0A0F" w:rsidP="00DC0A0F">
      <w:pPr>
        <w:spacing w:after="0" w:line="360" w:lineRule="auto"/>
        <w:ind w:left="851" w:firstLine="567"/>
        <w:rPr>
          <w:rFonts w:ascii="Times New Roman" w:hAnsi="Times New Roman" w:cs="Times New Roman"/>
          <w:sz w:val="24"/>
          <w:szCs w:val="24"/>
        </w:rPr>
      </w:pPr>
      <w:r w:rsidRPr="00DC0A0F">
        <w:rPr>
          <w:rFonts w:ascii="Times New Roman" w:hAnsi="Times New Roman" w:cs="Times New Roman"/>
          <w:sz w:val="24"/>
          <w:szCs w:val="24"/>
        </w:rPr>
        <w:t xml:space="preserve">Meanwhile, the relocation of the </w:t>
      </w:r>
      <w:proofErr w:type="spellStart"/>
      <w:r w:rsidRPr="00DC0A0F">
        <w:rPr>
          <w:rFonts w:ascii="Times New Roman" w:hAnsi="Times New Roman" w:cs="Times New Roman"/>
          <w:sz w:val="24"/>
          <w:szCs w:val="24"/>
        </w:rPr>
        <w:t>Sadang</w:t>
      </w:r>
      <w:proofErr w:type="spellEnd"/>
      <w:r w:rsidRPr="00DC0A0F">
        <w:rPr>
          <w:rFonts w:ascii="Times New Roman" w:hAnsi="Times New Roman" w:cs="Times New Roman"/>
          <w:sz w:val="24"/>
          <w:szCs w:val="24"/>
        </w:rPr>
        <w:t xml:space="preserve"> </w:t>
      </w:r>
      <w:proofErr w:type="spellStart"/>
      <w:r w:rsidRPr="00DC0A0F">
        <w:rPr>
          <w:rFonts w:ascii="Times New Roman" w:hAnsi="Times New Roman" w:cs="Times New Roman"/>
          <w:sz w:val="24"/>
          <w:szCs w:val="24"/>
        </w:rPr>
        <w:t>Serang</w:t>
      </w:r>
      <w:proofErr w:type="spellEnd"/>
      <w:r w:rsidRPr="00DC0A0F">
        <w:rPr>
          <w:rFonts w:ascii="Times New Roman" w:hAnsi="Times New Roman" w:cs="Times New Roman"/>
          <w:sz w:val="24"/>
          <w:szCs w:val="24"/>
        </w:rPr>
        <w:t xml:space="preserve"> Terminal also risks causing conflict from 200 city transport drivers and other terminal workers. According to </w:t>
      </w:r>
      <w:proofErr w:type="spellStart"/>
      <w:r w:rsidRPr="00DC0A0F">
        <w:rPr>
          <w:rFonts w:ascii="Times New Roman" w:hAnsi="Times New Roman" w:cs="Times New Roman"/>
          <w:sz w:val="24"/>
          <w:szCs w:val="24"/>
        </w:rPr>
        <w:t>Permendagri</w:t>
      </w:r>
      <w:proofErr w:type="spellEnd"/>
      <w:r w:rsidRPr="00DC0A0F">
        <w:rPr>
          <w:rFonts w:ascii="Times New Roman" w:hAnsi="Times New Roman" w:cs="Times New Roman"/>
          <w:sz w:val="24"/>
          <w:szCs w:val="24"/>
        </w:rPr>
        <w:t xml:space="preserve"> No. 41 of 2012, the terminal is obliged to provide replacement terminal facilities, conduct socialization, and provide compensation during the relocation period. However, </w:t>
      </w:r>
      <w:proofErr w:type="gramStart"/>
      <w:r w:rsidRPr="00DC0A0F">
        <w:rPr>
          <w:rFonts w:ascii="Times New Roman" w:hAnsi="Times New Roman" w:cs="Times New Roman"/>
          <w:sz w:val="24"/>
          <w:szCs w:val="24"/>
        </w:rPr>
        <w:t>research(</w:t>
      </w:r>
      <w:proofErr w:type="spellStart"/>
      <w:proofErr w:type="gramEnd"/>
      <w:r w:rsidRPr="00DC0A0F">
        <w:rPr>
          <w:rFonts w:ascii="Times New Roman" w:hAnsi="Times New Roman" w:cs="Times New Roman"/>
          <w:sz w:val="24"/>
          <w:szCs w:val="24"/>
        </w:rPr>
        <w:t>Hadiyanto</w:t>
      </w:r>
      <w:proofErr w:type="spellEnd"/>
      <w:r w:rsidRPr="00DC0A0F">
        <w:rPr>
          <w:rFonts w:ascii="Times New Roman" w:hAnsi="Times New Roman" w:cs="Times New Roman"/>
          <w:sz w:val="24"/>
          <w:szCs w:val="24"/>
        </w:rPr>
        <w:t>, 2020)found that terminal relocation often reduces the income of drivers and terminal workers by up to 40% during the relocation period. This can trigger rejection if not balanced with adequate facilities and compensation.</w:t>
      </w:r>
    </w:p>
    <w:p w:rsidR="00DC0A0F" w:rsidRPr="00DC0A0F" w:rsidRDefault="00DC0A0F" w:rsidP="00DC0A0F">
      <w:pPr>
        <w:spacing w:after="0" w:line="360" w:lineRule="auto"/>
        <w:ind w:left="851" w:firstLine="567"/>
        <w:rPr>
          <w:rFonts w:ascii="Times New Roman" w:hAnsi="Times New Roman" w:cs="Times New Roman"/>
          <w:sz w:val="24"/>
          <w:szCs w:val="24"/>
        </w:rPr>
      </w:pPr>
      <w:r w:rsidRPr="00DC0A0F">
        <w:rPr>
          <w:rFonts w:ascii="Times New Roman" w:hAnsi="Times New Roman" w:cs="Times New Roman"/>
          <w:sz w:val="24"/>
          <w:szCs w:val="24"/>
        </w:rPr>
        <w:t xml:space="preserve">In addition, the relocation of the terminal also has the potential to disrupt transportation access for residents of </w:t>
      </w:r>
      <w:proofErr w:type="spellStart"/>
      <w:r w:rsidRPr="00DC0A0F">
        <w:rPr>
          <w:rFonts w:ascii="Times New Roman" w:hAnsi="Times New Roman" w:cs="Times New Roman"/>
          <w:sz w:val="24"/>
          <w:szCs w:val="24"/>
        </w:rPr>
        <w:t>Coblong</w:t>
      </w:r>
      <w:proofErr w:type="spellEnd"/>
      <w:r w:rsidRPr="00DC0A0F">
        <w:rPr>
          <w:rFonts w:ascii="Times New Roman" w:hAnsi="Times New Roman" w:cs="Times New Roman"/>
          <w:sz w:val="24"/>
          <w:szCs w:val="24"/>
        </w:rPr>
        <w:t xml:space="preserve"> District and its surroundings who rely on the </w:t>
      </w:r>
      <w:proofErr w:type="spellStart"/>
      <w:r w:rsidRPr="00DC0A0F">
        <w:rPr>
          <w:rFonts w:ascii="Times New Roman" w:hAnsi="Times New Roman" w:cs="Times New Roman"/>
          <w:sz w:val="24"/>
          <w:szCs w:val="24"/>
        </w:rPr>
        <w:t>Sadang</w:t>
      </w:r>
      <w:proofErr w:type="spellEnd"/>
      <w:r w:rsidRPr="00DC0A0F">
        <w:rPr>
          <w:rFonts w:ascii="Times New Roman" w:hAnsi="Times New Roman" w:cs="Times New Roman"/>
          <w:sz w:val="24"/>
          <w:szCs w:val="24"/>
        </w:rPr>
        <w:t xml:space="preserve"> </w:t>
      </w:r>
      <w:proofErr w:type="spellStart"/>
      <w:r w:rsidRPr="00DC0A0F">
        <w:rPr>
          <w:rFonts w:ascii="Times New Roman" w:hAnsi="Times New Roman" w:cs="Times New Roman"/>
          <w:sz w:val="24"/>
          <w:szCs w:val="24"/>
        </w:rPr>
        <w:t>Serang</w:t>
      </w:r>
      <w:proofErr w:type="spellEnd"/>
      <w:r w:rsidRPr="00DC0A0F">
        <w:rPr>
          <w:rFonts w:ascii="Times New Roman" w:hAnsi="Times New Roman" w:cs="Times New Roman"/>
          <w:sz w:val="24"/>
          <w:szCs w:val="24"/>
        </w:rPr>
        <w:t xml:space="preserve"> Terminal. According to </w:t>
      </w:r>
      <w:proofErr w:type="spellStart"/>
      <w:r w:rsidRPr="00DC0A0F">
        <w:rPr>
          <w:rFonts w:ascii="Times New Roman" w:hAnsi="Times New Roman" w:cs="Times New Roman"/>
          <w:sz w:val="24"/>
          <w:szCs w:val="24"/>
        </w:rPr>
        <w:t>Permendagri</w:t>
      </w:r>
      <w:proofErr w:type="spellEnd"/>
      <w:r w:rsidRPr="00DC0A0F">
        <w:rPr>
          <w:rFonts w:ascii="Times New Roman" w:hAnsi="Times New Roman" w:cs="Times New Roman"/>
          <w:sz w:val="24"/>
          <w:szCs w:val="24"/>
        </w:rPr>
        <w:t xml:space="preserve"> No. 41 of 2012, terminal organizers are responsible for ensuring the continuity of public transportation services for the community during the relocation. If public transportation access is </w:t>
      </w:r>
      <w:r w:rsidRPr="00DC0A0F">
        <w:rPr>
          <w:rFonts w:ascii="Times New Roman" w:hAnsi="Times New Roman" w:cs="Times New Roman"/>
          <w:sz w:val="24"/>
          <w:szCs w:val="24"/>
        </w:rPr>
        <w:lastRenderedPageBreak/>
        <w:t>disrupted without adequate alternative solutions, this can trigger complaints and protests from residents.</w:t>
      </w:r>
    </w:p>
    <w:p w:rsidR="00DC0A0F" w:rsidRPr="00DC0A0F" w:rsidRDefault="00DC0A0F" w:rsidP="00DC0A0F">
      <w:pPr>
        <w:spacing w:after="0" w:line="360" w:lineRule="auto"/>
        <w:ind w:left="851" w:firstLine="567"/>
        <w:rPr>
          <w:rFonts w:ascii="Times New Roman" w:hAnsi="Times New Roman" w:cs="Times New Roman"/>
          <w:sz w:val="24"/>
          <w:szCs w:val="24"/>
        </w:rPr>
      </w:pPr>
      <w:r w:rsidRPr="00DC0A0F">
        <w:rPr>
          <w:rFonts w:ascii="Times New Roman" w:hAnsi="Times New Roman" w:cs="Times New Roman"/>
          <w:sz w:val="24"/>
          <w:szCs w:val="24"/>
        </w:rPr>
        <w:t xml:space="preserve">The temporary relocation of the terminal and market whose location is not yet known from the </w:t>
      </w:r>
      <w:proofErr w:type="spellStart"/>
      <w:r w:rsidRPr="00DC0A0F">
        <w:rPr>
          <w:rFonts w:ascii="Times New Roman" w:hAnsi="Times New Roman" w:cs="Times New Roman"/>
          <w:sz w:val="24"/>
          <w:szCs w:val="24"/>
        </w:rPr>
        <w:t>rusunawa</w:t>
      </w:r>
      <w:proofErr w:type="spellEnd"/>
      <w:r w:rsidRPr="00DC0A0F">
        <w:rPr>
          <w:rFonts w:ascii="Times New Roman" w:hAnsi="Times New Roman" w:cs="Times New Roman"/>
          <w:sz w:val="24"/>
          <w:szCs w:val="24"/>
        </w:rPr>
        <w:t xml:space="preserve"> development plan can be a point that triggers the potential for significant social conflict. Several studies provide a relevant picture related to this, namely a study conducted </w:t>
      </w:r>
      <w:proofErr w:type="gramStart"/>
      <w:r w:rsidRPr="00DC0A0F">
        <w:rPr>
          <w:rFonts w:ascii="Times New Roman" w:hAnsi="Times New Roman" w:cs="Times New Roman"/>
          <w:sz w:val="24"/>
          <w:szCs w:val="24"/>
        </w:rPr>
        <w:t>by(</w:t>
      </w:r>
      <w:proofErr w:type="gramEnd"/>
      <w:r w:rsidRPr="00DC0A0F">
        <w:rPr>
          <w:rFonts w:ascii="Times New Roman" w:hAnsi="Times New Roman" w:cs="Times New Roman"/>
          <w:sz w:val="24"/>
          <w:szCs w:val="24"/>
        </w:rPr>
        <w:t xml:space="preserve">Wang, J., </w:t>
      </w:r>
      <w:proofErr w:type="spellStart"/>
      <w:r w:rsidRPr="00DC0A0F">
        <w:rPr>
          <w:rFonts w:ascii="Times New Roman" w:hAnsi="Times New Roman" w:cs="Times New Roman"/>
          <w:sz w:val="24"/>
          <w:szCs w:val="24"/>
        </w:rPr>
        <w:t>Gao</w:t>
      </w:r>
      <w:proofErr w:type="spellEnd"/>
      <w:r w:rsidRPr="00DC0A0F">
        <w:rPr>
          <w:rFonts w:ascii="Times New Roman" w:hAnsi="Times New Roman" w:cs="Times New Roman"/>
          <w:sz w:val="24"/>
          <w:szCs w:val="24"/>
        </w:rPr>
        <w:t>, H., Zhao, H., &amp; Zhang, 2020)in China revealed that the relocation of markets or terminals for infrastructure development has caused complex social conflicts. These relocations are often met with dissatisfaction and resistance from affected traders or terminal users. Conflicts arise from concerns about loss of livelihoods, uncertainty regarding compensation or alternatives provided, and the loss of social and cultural aspects of the established market or terminal environment.</w:t>
      </w:r>
    </w:p>
    <w:p w:rsidR="00DC0A0F" w:rsidRDefault="00DC0A0F" w:rsidP="00DC0A0F">
      <w:pPr>
        <w:spacing w:after="0" w:line="360" w:lineRule="auto"/>
        <w:ind w:left="851" w:firstLine="567"/>
        <w:rPr>
          <w:rFonts w:ascii="Times New Roman" w:hAnsi="Times New Roman" w:cs="Times New Roman"/>
          <w:sz w:val="24"/>
          <w:szCs w:val="24"/>
        </w:rPr>
      </w:pPr>
      <w:r w:rsidRPr="00DC0A0F">
        <w:rPr>
          <w:rFonts w:ascii="Times New Roman" w:hAnsi="Times New Roman" w:cs="Times New Roman"/>
          <w:sz w:val="24"/>
          <w:szCs w:val="24"/>
        </w:rPr>
        <w:t xml:space="preserve">From the analysis of several references, it can be concluded that the temporary relocation of terminals and markets for the construction of </w:t>
      </w:r>
      <w:proofErr w:type="spellStart"/>
      <w:r w:rsidRPr="00DC0A0F">
        <w:rPr>
          <w:rFonts w:ascii="Times New Roman" w:hAnsi="Times New Roman" w:cs="Times New Roman"/>
          <w:sz w:val="24"/>
          <w:szCs w:val="24"/>
        </w:rPr>
        <w:t>rusunawa</w:t>
      </w:r>
      <w:proofErr w:type="spellEnd"/>
      <w:r w:rsidRPr="00DC0A0F">
        <w:rPr>
          <w:rFonts w:ascii="Times New Roman" w:hAnsi="Times New Roman" w:cs="Times New Roman"/>
          <w:sz w:val="24"/>
          <w:szCs w:val="24"/>
        </w:rPr>
        <w:t xml:space="preserve"> can trigger complex social conflicts. Lack of involvement and lack of adequate compensation or alternatives for those affected are the main driving factors of this conflict. Therefore, planning that involves the active participation of local communities, developers, and the government is very important to reduce the potential for such conflicts. Providing fair compensation, empowering local communities, and considering their needs and interests can be key steps in reducing the potential for social conflict in the relocation of markets and terminals related to </w:t>
      </w:r>
      <w:proofErr w:type="spellStart"/>
      <w:r w:rsidRPr="00DC0A0F">
        <w:rPr>
          <w:rFonts w:ascii="Times New Roman" w:hAnsi="Times New Roman" w:cs="Times New Roman"/>
          <w:sz w:val="24"/>
          <w:szCs w:val="24"/>
        </w:rPr>
        <w:t>rusunawa</w:t>
      </w:r>
      <w:proofErr w:type="spellEnd"/>
      <w:r w:rsidRPr="00DC0A0F">
        <w:rPr>
          <w:rFonts w:ascii="Times New Roman" w:hAnsi="Times New Roman" w:cs="Times New Roman"/>
          <w:sz w:val="24"/>
          <w:szCs w:val="24"/>
        </w:rPr>
        <w:t xml:space="preserve"> construction.</w:t>
      </w:r>
    </w:p>
    <w:p w:rsidR="00DC0A0F" w:rsidRPr="00DC0A0F" w:rsidRDefault="00DC0A0F" w:rsidP="00DC0A0F">
      <w:pPr>
        <w:spacing w:after="0" w:line="360" w:lineRule="auto"/>
        <w:ind w:left="851" w:firstLine="567"/>
        <w:rPr>
          <w:rFonts w:ascii="Times New Roman" w:hAnsi="Times New Roman" w:cs="Times New Roman"/>
          <w:sz w:val="24"/>
          <w:szCs w:val="24"/>
        </w:rPr>
      </w:pPr>
    </w:p>
    <w:p w:rsidR="00DC0A0F" w:rsidRPr="00DC0A0F" w:rsidRDefault="00DC0A0F" w:rsidP="00DC0A0F">
      <w:pPr>
        <w:pStyle w:val="ListParagraph"/>
        <w:numPr>
          <w:ilvl w:val="0"/>
          <w:numId w:val="2"/>
        </w:numPr>
        <w:spacing w:after="0" w:line="360" w:lineRule="auto"/>
        <w:ind w:left="851"/>
        <w:rPr>
          <w:rFonts w:ascii="Times New Roman" w:hAnsi="Times New Roman" w:cs="Times New Roman"/>
          <w:sz w:val="24"/>
          <w:szCs w:val="24"/>
        </w:rPr>
      </w:pPr>
      <w:r w:rsidRPr="00DC0A0F">
        <w:rPr>
          <w:rFonts w:ascii="Times New Roman" w:hAnsi="Times New Roman" w:cs="Times New Roman"/>
          <w:sz w:val="24"/>
          <w:szCs w:val="24"/>
        </w:rPr>
        <w:t>Social Inequality</w:t>
      </w:r>
    </w:p>
    <w:p w:rsidR="00DC0A0F" w:rsidRPr="00DC0A0F" w:rsidRDefault="00DC0A0F" w:rsidP="00DC0A0F">
      <w:pPr>
        <w:spacing w:after="0" w:line="360" w:lineRule="auto"/>
        <w:ind w:left="851" w:firstLine="567"/>
        <w:rPr>
          <w:rFonts w:ascii="Times New Roman" w:hAnsi="Times New Roman" w:cs="Times New Roman"/>
          <w:sz w:val="24"/>
          <w:szCs w:val="24"/>
        </w:rPr>
      </w:pPr>
      <w:proofErr w:type="spellStart"/>
      <w:r w:rsidRPr="00DC0A0F">
        <w:rPr>
          <w:rFonts w:ascii="Times New Roman" w:hAnsi="Times New Roman" w:cs="Times New Roman"/>
          <w:sz w:val="24"/>
          <w:szCs w:val="24"/>
        </w:rPr>
        <w:t>Rusunawa</w:t>
      </w:r>
      <w:proofErr w:type="spellEnd"/>
      <w:r w:rsidRPr="00DC0A0F">
        <w:rPr>
          <w:rFonts w:ascii="Times New Roman" w:hAnsi="Times New Roman" w:cs="Times New Roman"/>
          <w:sz w:val="24"/>
          <w:szCs w:val="24"/>
        </w:rPr>
        <w:t xml:space="preserve"> </w:t>
      </w:r>
      <w:proofErr w:type="spellStart"/>
      <w:r w:rsidRPr="00DC0A0F">
        <w:rPr>
          <w:rFonts w:ascii="Times New Roman" w:hAnsi="Times New Roman" w:cs="Times New Roman"/>
          <w:sz w:val="24"/>
          <w:szCs w:val="24"/>
        </w:rPr>
        <w:t>Sadang</w:t>
      </w:r>
      <w:proofErr w:type="spellEnd"/>
      <w:r w:rsidRPr="00DC0A0F">
        <w:rPr>
          <w:rFonts w:ascii="Times New Roman" w:hAnsi="Times New Roman" w:cs="Times New Roman"/>
          <w:sz w:val="24"/>
          <w:szCs w:val="24"/>
        </w:rPr>
        <w:t xml:space="preserve"> </w:t>
      </w:r>
      <w:proofErr w:type="spellStart"/>
      <w:r w:rsidRPr="00DC0A0F">
        <w:rPr>
          <w:rFonts w:ascii="Times New Roman" w:hAnsi="Times New Roman" w:cs="Times New Roman"/>
          <w:sz w:val="24"/>
          <w:szCs w:val="24"/>
        </w:rPr>
        <w:t>Serang</w:t>
      </w:r>
      <w:proofErr w:type="spellEnd"/>
      <w:r w:rsidRPr="00DC0A0F">
        <w:rPr>
          <w:rFonts w:ascii="Times New Roman" w:hAnsi="Times New Roman" w:cs="Times New Roman"/>
          <w:sz w:val="24"/>
          <w:szCs w:val="24"/>
        </w:rPr>
        <w:t xml:space="preserve"> is planned to provide 208 Non-MBR </w:t>
      </w:r>
      <w:proofErr w:type="spellStart"/>
      <w:r w:rsidRPr="00DC0A0F">
        <w:rPr>
          <w:rFonts w:ascii="Times New Roman" w:hAnsi="Times New Roman" w:cs="Times New Roman"/>
          <w:sz w:val="24"/>
          <w:szCs w:val="24"/>
        </w:rPr>
        <w:t>Rusunami</w:t>
      </w:r>
      <w:proofErr w:type="spellEnd"/>
      <w:r w:rsidRPr="00DC0A0F">
        <w:rPr>
          <w:rFonts w:ascii="Times New Roman" w:hAnsi="Times New Roman" w:cs="Times New Roman"/>
          <w:sz w:val="24"/>
          <w:szCs w:val="24"/>
        </w:rPr>
        <w:t xml:space="preserve"> units, 719 MBR </w:t>
      </w:r>
      <w:proofErr w:type="spellStart"/>
      <w:r w:rsidRPr="00DC0A0F">
        <w:rPr>
          <w:rFonts w:ascii="Times New Roman" w:hAnsi="Times New Roman" w:cs="Times New Roman"/>
          <w:sz w:val="24"/>
          <w:szCs w:val="24"/>
        </w:rPr>
        <w:t>Rusunami</w:t>
      </w:r>
      <w:proofErr w:type="spellEnd"/>
      <w:r w:rsidRPr="00DC0A0F">
        <w:rPr>
          <w:rFonts w:ascii="Times New Roman" w:hAnsi="Times New Roman" w:cs="Times New Roman"/>
          <w:sz w:val="24"/>
          <w:szCs w:val="24"/>
        </w:rPr>
        <w:t xml:space="preserve"> units and 123 </w:t>
      </w:r>
      <w:proofErr w:type="spellStart"/>
      <w:r w:rsidRPr="00DC0A0F">
        <w:rPr>
          <w:rFonts w:ascii="Times New Roman" w:hAnsi="Times New Roman" w:cs="Times New Roman"/>
          <w:sz w:val="24"/>
          <w:szCs w:val="24"/>
        </w:rPr>
        <w:t>Rusunawa</w:t>
      </w:r>
      <w:proofErr w:type="spellEnd"/>
      <w:r w:rsidRPr="00DC0A0F">
        <w:rPr>
          <w:rFonts w:ascii="Times New Roman" w:hAnsi="Times New Roman" w:cs="Times New Roman"/>
          <w:sz w:val="24"/>
          <w:szCs w:val="24"/>
        </w:rPr>
        <w:t xml:space="preserve"> units. </w:t>
      </w:r>
      <w:proofErr w:type="gramStart"/>
      <w:r w:rsidRPr="00DC0A0F">
        <w:rPr>
          <w:rFonts w:ascii="Times New Roman" w:hAnsi="Times New Roman" w:cs="Times New Roman"/>
          <w:sz w:val="24"/>
          <w:szCs w:val="24"/>
        </w:rPr>
        <w:t>With funding from cooperation between the Bandung city government and the private sector.</w:t>
      </w:r>
      <w:proofErr w:type="gramEnd"/>
      <w:r w:rsidRPr="00DC0A0F">
        <w:rPr>
          <w:rFonts w:ascii="Times New Roman" w:hAnsi="Times New Roman" w:cs="Times New Roman"/>
          <w:sz w:val="24"/>
          <w:szCs w:val="24"/>
        </w:rPr>
        <w:t xml:space="preserve"> Based on </w:t>
      </w:r>
      <w:proofErr w:type="spellStart"/>
      <w:r w:rsidRPr="00DC0A0F">
        <w:rPr>
          <w:rFonts w:ascii="Times New Roman" w:hAnsi="Times New Roman" w:cs="Times New Roman"/>
          <w:sz w:val="24"/>
          <w:szCs w:val="24"/>
        </w:rPr>
        <w:t>Permenpera</w:t>
      </w:r>
      <w:proofErr w:type="spellEnd"/>
      <w:r w:rsidRPr="00DC0A0F">
        <w:rPr>
          <w:rFonts w:ascii="Times New Roman" w:hAnsi="Times New Roman" w:cs="Times New Roman"/>
          <w:sz w:val="24"/>
          <w:szCs w:val="24"/>
        </w:rPr>
        <w:t xml:space="preserve"> No. 14/PERMEN/M/2007, the construction of </w:t>
      </w:r>
      <w:proofErr w:type="spellStart"/>
      <w:r w:rsidRPr="00DC0A0F">
        <w:rPr>
          <w:rFonts w:ascii="Times New Roman" w:hAnsi="Times New Roman" w:cs="Times New Roman"/>
          <w:sz w:val="24"/>
          <w:szCs w:val="24"/>
        </w:rPr>
        <w:t>Rusunawa</w:t>
      </w:r>
      <w:proofErr w:type="spellEnd"/>
      <w:r w:rsidRPr="00DC0A0F">
        <w:rPr>
          <w:rFonts w:ascii="Times New Roman" w:hAnsi="Times New Roman" w:cs="Times New Roman"/>
          <w:sz w:val="24"/>
          <w:szCs w:val="24"/>
        </w:rPr>
        <w:t xml:space="preserve"> with the KPS (Government Cooperation with the Private Sector) scheme gives the private sector the freedom to determine the portion of residential units. This has the potential to cause inequality in access to flats for MBR (Low-Income Communities) if the proportion of </w:t>
      </w:r>
      <w:proofErr w:type="spellStart"/>
      <w:r w:rsidRPr="00DC0A0F">
        <w:rPr>
          <w:rFonts w:ascii="Times New Roman" w:hAnsi="Times New Roman" w:cs="Times New Roman"/>
          <w:sz w:val="24"/>
          <w:szCs w:val="24"/>
        </w:rPr>
        <w:t>Rusunawa</w:t>
      </w:r>
      <w:proofErr w:type="spellEnd"/>
      <w:r w:rsidRPr="00DC0A0F">
        <w:rPr>
          <w:rFonts w:ascii="Times New Roman" w:hAnsi="Times New Roman" w:cs="Times New Roman"/>
          <w:sz w:val="24"/>
          <w:szCs w:val="24"/>
        </w:rPr>
        <w:t xml:space="preserve"> units for commercial is greater than </w:t>
      </w:r>
      <w:proofErr w:type="spellStart"/>
      <w:r w:rsidRPr="00DC0A0F">
        <w:rPr>
          <w:rFonts w:ascii="Times New Roman" w:hAnsi="Times New Roman" w:cs="Times New Roman"/>
          <w:sz w:val="24"/>
          <w:szCs w:val="24"/>
        </w:rPr>
        <w:t>Rusunami</w:t>
      </w:r>
      <w:proofErr w:type="spellEnd"/>
      <w:r w:rsidRPr="00DC0A0F">
        <w:rPr>
          <w:rFonts w:ascii="Times New Roman" w:hAnsi="Times New Roman" w:cs="Times New Roman"/>
          <w:sz w:val="24"/>
          <w:szCs w:val="24"/>
        </w:rPr>
        <w:t xml:space="preserve"> for MBR.</w:t>
      </w:r>
    </w:p>
    <w:p w:rsidR="00DC0A0F" w:rsidRPr="00DC0A0F" w:rsidRDefault="00DC0A0F" w:rsidP="00DC0A0F">
      <w:pPr>
        <w:spacing w:after="0" w:line="360" w:lineRule="auto"/>
        <w:ind w:left="851" w:firstLine="567"/>
        <w:rPr>
          <w:rFonts w:ascii="Times New Roman" w:hAnsi="Times New Roman" w:cs="Times New Roman"/>
          <w:sz w:val="24"/>
          <w:szCs w:val="24"/>
        </w:rPr>
      </w:pPr>
      <w:r w:rsidRPr="00DC0A0F">
        <w:rPr>
          <w:rFonts w:ascii="Times New Roman" w:hAnsi="Times New Roman" w:cs="Times New Roman"/>
          <w:sz w:val="24"/>
          <w:szCs w:val="24"/>
        </w:rPr>
        <w:t xml:space="preserve">The development plan for the </w:t>
      </w:r>
      <w:proofErr w:type="spellStart"/>
      <w:r w:rsidRPr="00DC0A0F">
        <w:rPr>
          <w:rFonts w:ascii="Times New Roman" w:hAnsi="Times New Roman" w:cs="Times New Roman"/>
          <w:sz w:val="24"/>
          <w:szCs w:val="24"/>
        </w:rPr>
        <w:t>Sadang</w:t>
      </w:r>
      <w:proofErr w:type="spellEnd"/>
      <w:r w:rsidRPr="00DC0A0F">
        <w:rPr>
          <w:rFonts w:ascii="Times New Roman" w:hAnsi="Times New Roman" w:cs="Times New Roman"/>
          <w:sz w:val="24"/>
          <w:szCs w:val="24"/>
        </w:rPr>
        <w:t xml:space="preserve"> </w:t>
      </w:r>
      <w:proofErr w:type="spellStart"/>
      <w:r w:rsidRPr="00DC0A0F">
        <w:rPr>
          <w:rFonts w:ascii="Times New Roman" w:hAnsi="Times New Roman" w:cs="Times New Roman"/>
          <w:sz w:val="24"/>
          <w:szCs w:val="24"/>
        </w:rPr>
        <w:t>Serang</w:t>
      </w:r>
      <w:proofErr w:type="spellEnd"/>
      <w:r w:rsidRPr="00DC0A0F">
        <w:rPr>
          <w:rFonts w:ascii="Times New Roman" w:hAnsi="Times New Roman" w:cs="Times New Roman"/>
          <w:sz w:val="24"/>
          <w:szCs w:val="24"/>
        </w:rPr>
        <w:t xml:space="preserve"> </w:t>
      </w:r>
      <w:proofErr w:type="spellStart"/>
      <w:r w:rsidRPr="00DC0A0F">
        <w:rPr>
          <w:rFonts w:ascii="Times New Roman" w:hAnsi="Times New Roman" w:cs="Times New Roman"/>
          <w:sz w:val="24"/>
          <w:szCs w:val="24"/>
        </w:rPr>
        <w:t>Rusunawa</w:t>
      </w:r>
      <w:proofErr w:type="spellEnd"/>
      <w:r w:rsidRPr="00DC0A0F">
        <w:rPr>
          <w:rFonts w:ascii="Times New Roman" w:hAnsi="Times New Roman" w:cs="Times New Roman"/>
          <w:sz w:val="24"/>
          <w:szCs w:val="24"/>
        </w:rPr>
        <w:t xml:space="preserve"> has its own complexity because it will be privately funded, so the number of non-subsidized </w:t>
      </w:r>
      <w:proofErr w:type="spellStart"/>
      <w:r w:rsidRPr="00DC0A0F">
        <w:rPr>
          <w:rFonts w:ascii="Times New Roman" w:hAnsi="Times New Roman" w:cs="Times New Roman"/>
          <w:sz w:val="24"/>
          <w:szCs w:val="24"/>
        </w:rPr>
        <w:t>Rusunawa</w:t>
      </w:r>
      <w:proofErr w:type="spellEnd"/>
      <w:r w:rsidRPr="00DC0A0F">
        <w:rPr>
          <w:rFonts w:ascii="Times New Roman" w:hAnsi="Times New Roman" w:cs="Times New Roman"/>
          <w:sz w:val="24"/>
          <w:szCs w:val="24"/>
        </w:rPr>
        <w:t xml:space="preserve"> units is greater, namely 123 units compared to 719 </w:t>
      </w:r>
      <w:proofErr w:type="spellStart"/>
      <w:r w:rsidRPr="00DC0A0F">
        <w:rPr>
          <w:rFonts w:ascii="Times New Roman" w:hAnsi="Times New Roman" w:cs="Times New Roman"/>
          <w:sz w:val="24"/>
          <w:szCs w:val="24"/>
        </w:rPr>
        <w:t>Rusunami</w:t>
      </w:r>
      <w:proofErr w:type="spellEnd"/>
      <w:r w:rsidRPr="00DC0A0F">
        <w:rPr>
          <w:rFonts w:ascii="Times New Roman" w:hAnsi="Times New Roman" w:cs="Times New Roman"/>
          <w:sz w:val="24"/>
          <w:szCs w:val="24"/>
        </w:rPr>
        <w:t xml:space="preserve"> units and </w:t>
      </w:r>
      <w:r w:rsidRPr="00DC0A0F">
        <w:rPr>
          <w:rFonts w:ascii="Times New Roman" w:hAnsi="Times New Roman" w:cs="Times New Roman"/>
          <w:sz w:val="24"/>
          <w:szCs w:val="24"/>
        </w:rPr>
        <w:lastRenderedPageBreak/>
        <w:t xml:space="preserve">208 </w:t>
      </w:r>
      <w:proofErr w:type="spellStart"/>
      <w:r w:rsidRPr="00DC0A0F">
        <w:rPr>
          <w:rFonts w:ascii="Times New Roman" w:hAnsi="Times New Roman" w:cs="Times New Roman"/>
          <w:sz w:val="24"/>
          <w:szCs w:val="24"/>
        </w:rPr>
        <w:t>Rusunami</w:t>
      </w:r>
      <w:proofErr w:type="spellEnd"/>
      <w:r w:rsidRPr="00DC0A0F">
        <w:rPr>
          <w:rFonts w:ascii="Times New Roman" w:hAnsi="Times New Roman" w:cs="Times New Roman"/>
          <w:sz w:val="24"/>
          <w:szCs w:val="24"/>
        </w:rPr>
        <w:t xml:space="preserve"> units. According to (</w:t>
      </w:r>
      <w:proofErr w:type="spellStart"/>
      <w:r w:rsidRPr="00DC0A0F">
        <w:rPr>
          <w:rFonts w:ascii="Times New Roman" w:hAnsi="Times New Roman" w:cs="Times New Roman"/>
          <w:sz w:val="24"/>
          <w:szCs w:val="24"/>
        </w:rPr>
        <w:t>Giamarino</w:t>
      </w:r>
      <w:proofErr w:type="spellEnd"/>
      <w:r w:rsidRPr="00DC0A0F">
        <w:rPr>
          <w:rFonts w:ascii="Times New Roman" w:hAnsi="Times New Roman" w:cs="Times New Roman"/>
          <w:sz w:val="24"/>
          <w:szCs w:val="24"/>
        </w:rPr>
        <w:t>, 2022), the dominance of commercial housing often pushes out the MBR group because the selling price exceeds their purchasing power. Furthermore</w:t>
      </w:r>
      <w:proofErr w:type="gramStart"/>
      <w:r w:rsidRPr="00DC0A0F">
        <w:rPr>
          <w:rFonts w:ascii="Times New Roman" w:hAnsi="Times New Roman" w:cs="Times New Roman"/>
          <w:sz w:val="24"/>
          <w:szCs w:val="24"/>
        </w:rPr>
        <w:t>,(</w:t>
      </w:r>
      <w:proofErr w:type="spellStart"/>
      <w:proofErr w:type="gramEnd"/>
      <w:r w:rsidRPr="00DC0A0F">
        <w:rPr>
          <w:rFonts w:ascii="Times New Roman" w:hAnsi="Times New Roman" w:cs="Times New Roman"/>
          <w:sz w:val="24"/>
          <w:szCs w:val="24"/>
        </w:rPr>
        <w:t>Aristiani</w:t>
      </w:r>
      <w:proofErr w:type="spellEnd"/>
      <w:r w:rsidRPr="00DC0A0F">
        <w:rPr>
          <w:rFonts w:ascii="Times New Roman" w:hAnsi="Times New Roman" w:cs="Times New Roman"/>
          <w:sz w:val="24"/>
          <w:szCs w:val="24"/>
        </w:rPr>
        <w:t xml:space="preserve">, R., 2017)explained that the imbalance of residential units based on economic status has the potential to trigger social conflict in </w:t>
      </w:r>
      <w:proofErr w:type="spellStart"/>
      <w:r w:rsidRPr="00DC0A0F">
        <w:rPr>
          <w:rFonts w:ascii="Times New Roman" w:hAnsi="Times New Roman" w:cs="Times New Roman"/>
          <w:sz w:val="24"/>
          <w:szCs w:val="24"/>
        </w:rPr>
        <w:t>Rusunawa</w:t>
      </w:r>
      <w:proofErr w:type="spellEnd"/>
      <w:r w:rsidRPr="00DC0A0F">
        <w:rPr>
          <w:rFonts w:ascii="Times New Roman" w:hAnsi="Times New Roman" w:cs="Times New Roman"/>
          <w:sz w:val="24"/>
          <w:szCs w:val="24"/>
        </w:rPr>
        <w:t>.</w:t>
      </w:r>
    </w:p>
    <w:p w:rsidR="00DC0A0F" w:rsidRPr="00DC0A0F" w:rsidRDefault="00DC0A0F" w:rsidP="00DC0A0F">
      <w:pPr>
        <w:spacing w:after="0" w:line="360" w:lineRule="auto"/>
        <w:ind w:left="851" w:firstLine="567"/>
        <w:rPr>
          <w:rFonts w:ascii="Times New Roman" w:hAnsi="Times New Roman" w:cs="Times New Roman"/>
          <w:sz w:val="24"/>
          <w:szCs w:val="24"/>
        </w:rPr>
      </w:pPr>
      <w:r w:rsidRPr="00DC0A0F">
        <w:rPr>
          <w:rFonts w:ascii="Times New Roman" w:hAnsi="Times New Roman" w:cs="Times New Roman"/>
          <w:sz w:val="24"/>
          <w:szCs w:val="24"/>
        </w:rPr>
        <w:t xml:space="preserve">This inequality of access to </w:t>
      </w:r>
      <w:proofErr w:type="spellStart"/>
      <w:r w:rsidRPr="00DC0A0F">
        <w:rPr>
          <w:rFonts w:ascii="Times New Roman" w:hAnsi="Times New Roman" w:cs="Times New Roman"/>
          <w:sz w:val="24"/>
          <w:szCs w:val="24"/>
        </w:rPr>
        <w:t>Rusunawa</w:t>
      </w:r>
      <w:proofErr w:type="spellEnd"/>
      <w:r w:rsidRPr="00DC0A0F">
        <w:rPr>
          <w:rFonts w:ascii="Times New Roman" w:hAnsi="Times New Roman" w:cs="Times New Roman"/>
          <w:sz w:val="24"/>
          <w:szCs w:val="24"/>
        </w:rPr>
        <w:t xml:space="preserve"> is expected to trigger rejection and conflict from the MBR group in </w:t>
      </w:r>
      <w:proofErr w:type="spellStart"/>
      <w:r w:rsidRPr="00DC0A0F">
        <w:rPr>
          <w:rFonts w:ascii="Times New Roman" w:hAnsi="Times New Roman" w:cs="Times New Roman"/>
          <w:sz w:val="24"/>
          <w:szCs w:val="24"/>
        </w:rPr>
        <w:t>Coblong</w:t>
      </w:r>
      <w:proofErr w:type="spellEnd"/>
      <w:r w:rsidRPr="00DC0A0F">
        <w:rPr>
          <w:rFonts w:ascii="Times New Roman" w:hAnsi="Times New Roman" w:cs="Times New Roman"/>
          <w:sz w:val="24"/>
          <w:szCs w:val="24"/>
        </w:rPr>
        <w:t xml:space="preserve"> District who do not get a </w:t>
      </w:r>
      <w:proofErr w:type="spellStart"/>
      <w:r w:rsidRPr="00DC0A0F">
        <w:rPr>
          <w:rFonts w:ascii="Times New Roman" w:hAnsi="Times New Roman" w:cs="Times New Roman"/>
          <w:sz w:val="24"/>
          <w:szCs w:val="24"/>
        </w:rPr>
        <w:t>Rusunami</w:t>
      </w:r>
      <w:proofErr w:type="spellEnd"/>
      <w:r w:rsidRPr="00DC0A0F">
        <w:rPr>
          <w:rFonts w:ascii="Times New Roman" w:hAnsi="Times New Roman" w:cs="Times New Roman"/>
          <w:sz w:val="24"/>
          <w:szCs w:val="24"/>
        </w:rPr>
        <w:t xml:space="preserve"> unit. According to </w:t>
      </w:r>
      <w:proofErr w:type="spellStart"/>
      <w:r w:rsidRPr="00DC0A0F">
        <w:rPr>
          <w:rFonts w:ascii="Times New Roman" w:hAnsi="Times New Roman" w:cs="Times New Roman"/>
          <w:sz w:val="24"/>
          <w:szCs w:val="24"/>
        </w:rPr>
        <w:t>Permendagri</w:t>
      </w:r>
      <w:proofErr w:type="spellEnd"/>
      <w:r w:rsidRPr="00DC0A0F">
        <w:rPr>
          <w:rFonts w:ascii="Times New Roman" w:hAnsi="Times New Roman" w:cs="Times New Roman"/>
          <w:sz w:val="24"/>
          <w:szCs w:val="24"/>
        </w:rPr>
        <w:t xml:space="preserve"> No. 14/2006, every family has the right to a habitable house, so the government is obliged to provide </w:t>
      </w:r>
      <w:proofErr w:type="spellStart"/>
      <w:r w:rsidRPr="00DC0A0F">
        <w:rPr>
          <w:rFonts w:ascii="Times New Roman" w:hAnsi="Times New Roman" w:cs="Times New Roman"/>
          <w:sz w:val="24"/>
          <w:szCs w:val="24"/>
        </w:rPr>
        <w:t>Rusunami</w:t>
      </w:r>
      <w:proofErr w:type="spellEnd"/>
      <w:r w:rsidRPr="00DC0A0F">
        <w:rPr>
          <w:rFonts w:ascii="Times New Roman" w:hAnsi="Times New Roman" w:cs="Times New Roman"/>
          <w:sz w:val="24"/>
          <w:szCs w:val="24"/>
        </w:rPr>
        <w:t xml:space="preserve"> for the MBR group. If the need for </w:t>
      </w:r>
      <w:proofErr w:type="spellStart"/>
      <w:r w:rsidRPr="00DC0A0F">
        <w:rPr>
          <w:rFonts w:ascii="Times New Roman" w:hAnsi="Times New Roman" w:cs="Times New Roman"/>
          <w:sz w:val="24"/>
          <w:szCs w:val="24"/>
        </w:rPr>
        <w:t>Rusunami</w:t>
      </w:r>
      <w:proofErr w:type="spellEnd"/>
      <w:r w:rsidRPr="00DC0A0F">
        <w:rPr>
          <w:rFonts w:ascii="Times New Roman" w:hAnsi="Times New Roman" w:cs="Times New Roman"/>
          <w:sz w:val="24"/>
          <w:szCs w:val="24"/>
        </w:rPr>
        <w:t xml:space="preserve"> is not met due to the dominance of commercial </w:t>
      </w:r>
      <w:proofErr w:type="spellStart"/>
      <w:r w:rsidRPr="00DC0A0F">
        <w:rPr>
          <w:rFonts w:ascii="Times New Roman" w:hAnsi="Times New Roman" w:cs="Times New Roman"/>
          <w:sz w:val="24"/>
          <w:szCs w:val="24"/>
        </w:rPr>
        <w:t>Rusunawa</w:t>
      </w:r>
      <w:proofErr w:type="spellEnd"/>
      <w:r w:rsidRPr="00DC0A0F">
        <w:rPr>
          <w:rFonts w:ascii="Times New Roman" w:hAnsi="Times New Roman" w:cs="Times New Roman"/>
          <w:sz w:val="24"/>
          <w:szCs w:val="24"/>
        </w:rPr>
        <w:t xml:space="preserve">, this can trigger protests and demands for additional </w:t>
      </w:r>
      <w:proofErr w:type="spellStart"/>
      <w:r w:rsidRPr="00DC0A0F">
        <w:rPr>
          <w:rFonts w:ascii="Times New Roman" w:hAnsi="Times New Roman" w:cs="Times New Roman"/>
          <w:sz w:val="24"/>
          <w:szCs w:val="24"/>
        </w:rPr>
        <w:t>Rusunami</w:t>
      </w:r>
      <w:proofErr w:type="spellEnd"/>
      <w:r w:rsidRPr="00DC0A0F">
        <w:rPr>
          <w:rFonts w:ascii="Times New Roman" w:hAnsi="Times New Roman" w:cs="Times New Roman"/>
          <w:sz w:val="24"/>
          <w:szCs w:val="24"/>
        </w:rPr>
        <w:t xml:space="preserve"> quotas.</w:t>
      </w:r>
    </w:p>
    <w:p w:rsidR="00DC0A0F" w:rsidRPr="00DC0A0F" w:rsidRDefault="00DC0A0F" w:rsidP="00DC0A0F">
      <w:pPr>
        <w:spacing w:after="0" w:line="360" w:lineRule="auto"/>
        <w:ind w:left="851" w:firstLine="567"/>
        <w:rPr>
          <w:rFonts w:ascii="Times New Roman" w:hAnsi="Times New Roman" w:cs="Times New Roman"/>
          <w:sz w:val="24"/>
          <w:szCs w:val="24"/>
        </w:rPr>
      </w:pPr>
      <w:r w:rsidRPr="00DC0A0F">
        <w:rPr>
          <w:rFonts w:ascii="Times New Roman" w:hAnsi="Times New Roman" w:cs="Times New Roman"/>
          <w:sz w:val="24"/>
          <w:szCs w:val="24"/>
        </w:rPr>
        <w:t xml:space="preserve">To mitigate this potential conflict, the Bandung City Government and </w:t>
      </w:r>
      <w:proofErr w:type="spellStart"/>
      <w:r w:rsidRPr="00DC0A0F">
        <w:rPr>
          <w:rFonts w:ascii="Times New Roman" w:hAnsi="Times New Roman" w:cs="Times New Roman"/>
          <w:sz w:val="24"/>
          <w:szCs w:val="24"/>
        </w:rPr>
        <w:t>Rusunawa</w:t>
      </w:r>
      <w:proofErr w:type="spellEnd"/>
      <w:r w:rsidRPr="00DC0A0F">
        <w:rPr>
          <w:rFonts w:ascii="Times New Roman" w:hAnsi="Times New Roman" w:cs="Times New Roman"/>
          <w:sz w:val="24"/>
          <w:szCs w:val="24"/>
        </w:rPr>
        <w:t xml:space="preserve"> developers need to:</w:t>
      </w:r>
    </w:p>
    <w:p w:rsidR="00DC0A0F" w:rsidRPr="00DC0A0F" w:rsidRDefault="00DC0A0F" w:rsidP="00DC0A0F">
      <w:pPr>
        <w:spacing w:after="0" w:line="360" w:lineRule="auto"/>
        <w:ind w:left="1276" w:hanging="425"/>
        <w:rPr>
          <w:rFonts w:ascii="Times New Roman" w:hAnsi="Times New Roman" w:cs="Times New Roman"/>
          <w:sz w:val="24"/>
          <w:szCs w:val="24"/>
        </w:rPr>
      </w:pPr>
      <w:r w:rsidRPr="00DC0A0F">
        <w:rPr>
          <w:rFonts w:ascii="Times New Roman" w:hAnsi="Times New Roman" w:cs="Times New Roman"/>
          <w:sz w:val="24"/>
          <w:szCs w:val="24"/>
        </w:rPr>
        <w:t>1)</w:t>
      </w:r>
      <w:r w:rsidRPr="00DC0A0F">
        <w:rPr>
          <w:rFonts w:ascii="Times New Roman" w:hAnsi="Times New Roman" w:cs="Times New Roman"/>
          <w:sz w:val="24"/>
          <w:szCs w:val="24"/>
        </w:rPr>
        <w:tab/>
        <w:t>Conducting mapping of housing needs for MBR groups in the city of Bandung</w:t>
      </w:r>
    </w:p>
    <w:p w:rsidR="00DC0A0F" w:rsidRPr="00DC0A0F" w:rsidRDefault="00DC0A0F" w:rsidP="00DC0A0F">
      <w:pPr>
        <w:spacing w:after="0" w:line="360" w:lineRule="auto"/>
        <w:ind w:left="1276" w:hanging="425"/>
        <w:rPr>
          <w:rFonts w:ascii="Times New Roman" w:hAnsi="Times New Roman" w:cs="Times New Roman"/>
          <w:sz w:val="24"/>
          <w:szCs w:val="24"/>
        </w:rPr>
      </w:pPr>
      <w:r w:rsidRPr="00DC0A0F">
        <w:rPr>
          <w:rFonts w:ascii="Times New Roman" w:hAnsi="Times New Roman" w:cs="Times New Roman"/>
          <w:sz w:val="24"/>
          <w:szCs w:val="24"/>
        </w:rPr>
        <w:t>2)</w:t>
      </w:r>
      <w:r w:rsidRPr="00DC0A0F">
        <w:rPr>
          <w:rFonts w:ascii="Times New Roman" w:hAnsi="Times New Roman" w:cs="Times New Roman"/>
          <w:sz w:val="24"/>
          <w:szCs w:val="24"/>
        </w:rPr>
        <w:tab/>
        <w:t xml:space="preserve">Determining the criteria for recipients of </w:t>
      </w:r>
      <w:proofErr w:type="spellStart"/>
      <w:r w:rsidRPr="00DC0A0F">
        <w:rPr>
          <w:rFonts w:ascii="Times New Roman" w:hAnsi="Times New Roman" w:cs="Times New Roman"/>
          <w:sz w:val="24"/>
          <w:szCs w:val="24"/>
        </w:rPr>
        <w:t>rusunami</w:t>
      </w:r>
      <w:proofErr w:type="spellEnd"/>
      <w:r w:rsidRPr="00DC0A0F">
        <w:rPr>
          <w:rFonts w:ascii="Times New Roman" w:hAnsi="Times New Roman" w:cs="Times New Roman"/>
          <w:sz w:val="24"/>
          <w:szCs w:val="24"/>
        </w:rPr>
        <w:t xml:space="preserve"> in a transparent and open manner to the public.</w:t>
      </w:r>
    </w:p>
    <w:p w:rsidR="00DC0A0F" w:rsidRPr="00DC0A0F" w:rsidRDefault="00DC0A0F" w:rsidP="00DC0A0F">
      <w:pPr>
        <w:spacing w:after="0" w:line="360" w:lineRule="auto"/>
        <w:ind w:left="1276" w:hanging="425"/>
        <w:rPr>
          <w:rFonts w:ascii="Times New Roman" w:hAnsi="Times New Roman" w:cs="Times New Roman"/>
          <w:sz w:val="24"/>
          <w:szCs w:val="24"/>
        </w:rPr>
      </w:pPr>
      <w:r w:rsidRPr="00DC0A0F">
        <w:rPr>
          <w:rFonts w:ascii="Times New Roman" w:hAnsi="Times New Roman" w:cs="Times New Roman"/>
          <w:sz w:val="24"/>
          <w:szCs w:val="24"/>
        </w:rPr>
        <w:t>3)</w:t>
      </w:r>
      <w:r w:rsidRPr="00DC0A0F">
        <w:rPr>
          <w:rFonts w:ascii="Times New Roman" w:hAnsi="Times New Roman" w:cs="Times New Roman"/>
          <w:sz w:val="24"/>
          <w:szCs w:val="24"/>
        </w:rPr>
        <w:tab/>
        <w:t xml:space="preserve">Allocate at least 30% of </w:t>
      </w:r>
      <w:proofErr w:type="spellStart"/>
      <w:r w:rsidRPr="00DC0A0F">
        <w:rPr>
          <w:rFonts w:ascii="Times New Roman" w:hAnsi="Times New Roman" w:cs="Times New Roman"/>
          <w:sz w:val="24"/>
          <w:szCs w:val="24"/>
        </w:rPr>
        <w:t>rusunawa</w:t>
      </w:r>
      <w:proofErr w:type="spellEnd"/>
      <w:r w:rsidRPr="00DC0A0F">
        <w:rPr>
          <w:rFonts w:ascii="Times New Roman" w:hAnsi="Times New Roman" w:cs="Times New Roman"/>
          <w:sz w:val="24"/>
          <w:szCs w:val="24"/>
        </w:rPr>
        <w:t xml:space="preserve"> units in accordance with Law No. 1/2011 concerning Housing and Settlements.</w:t>
      </w:r>
    </w:p>
    <w:p w:rsidR="00DC0A0F" w:rsidRPr="00DC0A0F" w:rsidRDefault="00DC0A0F" w:rsidP="00DC0A0F">
      <w:pPr>
        <w:spacing w:after="0" w:line="360" w:lineRule="auto"/>
        <w:ind w:left="1276" w:hanging="425"/>
        <w:rPr>
          <w:rFonts w:ascii="Times New Roman" w:hAnsi="Times New Roman" w:cs="Times New Roman"/>
          <w:sz w:val="24"/>
          <w:szCs w:val="24"/>
        </w:rPr>
      </w:pPr>
      <w:r w:rsidRPr="00DC0A0F">
        <w:rPr>
          <w:rFonts w:ascii="Times New Roman" w:hAnsi="Times New Roman" w:cs="Times New Roman"/>
          <w:sz w:val="24"/>
          <w:szCs w:val="24"/>
        </w:rPr>
        <w:t>4)</w:t>
      </w:r>
      <w:r w:rsidRPr="00DC0A0F">
        <w:rPr>
          <w:rFonts w:ascii="Times New Roman" w:hAnsi="Times New Roman" w:cs="Times New Roman"/>
          <w:sz w:val="24"/>
          <w:szCs w:val="24"/>
        </w:rPr>
        <w:tab/>
        <w:t xml:space="preserve">Implementing a cross-subsidy scheme so that </w:t>
      </w:r>
      <w:proofErr w:type="spellStart"/>
      <w:r w:rsidRPr="00DC0A0F">
        <w:rPr>
          <w:rFonts w:ascii="Times New Roman" w:hAnsi="Times New Roman" w:cs="Times New Roman"/>
          <w:sz w:val="24"/>
          <w:szCs w:val="24"/>
        </w:rPr>
        <w:t>rusunami</w:t>
      </w:r>
      <w:proofErr w:type="spellEnd"/>
      <w:r w:rsidRPr="00DC0A0F">
        <w:rPr>
          <w:rFonts w:ascii="Times New Roman" w:hAnsi="Times New Roman" w:cs="Times New Roman"/>
          <w:sz w:val="24"/>
          <w:szCs w:val="24"/>
        </w:rPr>
        <w:t xml:space="preserve"> remains affordable for MBR even though it is offered in the same complex as </w:t>
      </w:r>
      <w:proofErr w:type="spellStart"/>
      <w:r w:rsidRPr="00DC0A0F">
        <w:rPr>
          <w:rFonts w:ascii="Times New Roman" w:hAnsi="Times New Roman" w:cs="Times New Roman"/>
          <w:sz w:val="24"/>
          <w:szCs w:val="24"/>
        </w:rPr>
        <w:t>rusunawa</w:t>
      </w:r>
      <w:proofErr w:type="spellEnd"/>
      <w:r w:rsidRPr="00DC0A0F">
        <w:rPr>
          <w:rFonts w:ascii="Times New Roman" w:hAnsi="Times New Roman" w:cs="Times New Roman"/>
          <w:sz w:val="24"/>
          <w:szCs w:val="24"/>
        </w:rPr>
        <w:t>.</w:t>
      </w:r>
    </w:p>
    <w:p w:rsidR="00DC0A0F" w:rsidRPr="00DC0A0F" w:rsidRDefault="00DC0A0F" w:rsidP="00DC0A0F">
      <w:pPr>
        <w:spacing w:after="0" w:line="360" w:lineRule="auto"/>
        <w:ind w:left="1276" w:hanging="425"/>
        <w:rPr>
          <w:rFonts w:ascii="Times New Roman" w:hAnsi="Times New Roman" w:cs="Times New Roman"/>
          <w:sz w:val="24"/>
          <w:szCs w:val="24"/>
        </w:rPr>
      </w:pPr>
      <w:r w:rsidRPr="00DC0A0F">
        <w:rPr>
          <w:rFonts w:ascii="Times New Roman" w:hAnsi="Times New Roman" w:cs="Times New Roman"/>
          <w:sz w:val="24"/>
          <w:szCs w:val="24"/>
        </w:rPr>
        <w:t>5)</w:t>
      </w:r>
      <w:r w:rsidRPr="00DC0A0F">
        <w:rPr>
          <w:rFonts w:ascii="Times New Roman" w:hAnsi="Times New Roman" w:cs="Times New Roman"/>
          <w:sz w:val="24"/>
          <w:szCs w:val="24"/>
        </w:rPr>
        <w:tab/>
        <w:t xml:space="preserve">Involve MBR groups and related NGOs in preparing plans for the provision and allocation of </w:t>
      </w:r>
      <w:proofErr w:type="spellStart"/>
      <w:r w:rsidRPr="00DC0A0F">
        <w:rPr>
          <w:rFonts w:ascii="Times New Roman" w:hAnsi="Times New Roman" w:cs="Times New Roman"/>
          <w:sz w:val="24"/>
          <w:szCs w:val="24"/>
        </w:rPr>
        <w:t>rusunami</w:t>
      </w:r>
      <w:proofErr w:type="spellEnd"/>
      <w:r w:rsidRPr="00DC0A0F">
        <w:rPr>
          <w:rFonts w:ascii="Times New Roman" w:hAnsi="Times New Roman" w:cs="Times New Roman"/>
          <w:sz w:val="24"/>
          <w:szCs w:val="24"/>
        </w:rPr>
        <w:t xml:space="preserve"> units.</w:t>
      </w:r>
    </w:p>
    <w:p w:rsidR="00DC0A0F" w:rsidRPr="00DC0A0F" w:rsidRDefault="00DC0A0F" w:rsidP="00DC0A0F">
      <w:pPr>
        <w:spacing w:after="0" w:line="360" w:lineRule="auto"/>
        <w:ind w:left="1276" w:hanging="425"/>
        <w:rPr>
          <w:rFonts w:ascii="Times New Roman" w:hAnsi="Times New Roman" w:cs="Times New Roman"/>
          <w:sz w:val="24"/>
          <w:szCs w:val="24"/>
        </w:rPr>
      </w:pPr>
      <w:r w:rsidRPr="00DC0A0F">
        <w:rPr>
          <w:rFonts w:ascii="Times New Roman" w:hAnsi="Times New Roman" w:cs="Times New Roman"/>
          <w:sz w:val="24"/>
          <w:szCs w:val="24"/>
        </w:rPr>
        <w:t>6)</w:t>
      </w:r>
      <w:r w:rsidRPr="00DC0A0F">
        <w:rPr>
          <w:rFonts w:ascii="Times New Roman" w:hAnsi="Times New Roman" w:cs="Times New Roman"/>
          <w:sz w:val="24"/>
          <w:szCs w:val="24"/>
        </w:rPr>
        <w:tab/>
        <w:t xml:space="preserve">Conducting transparent socialization regarding the criteria and mechanisms for accepting </w:t>
      </w:r>
      <w:proofErr w:type="spellStart"/>
      <w:r w:rsidRPr="00DC0A0F">
        <w:rPr>
          <w:rFonts w:ascii="Times New Roman" w:hAnsi="Times New Roman" w:cs="Times New Roman"/>
          <w:sz w:val="24"/>
          <w:szCs w:val="24"/>
        </w:rPr>
        <w:t>rusunawa</w:t>
      </w:r>
      <w:proofErr w:type="spellEnd"/>
      <w:r w:rsidRPr="00DC0A0F">
        <w:rPr>
          <w:rFonts w:ascii="Times New Roman" w:hAnsi="Times New Roman" w:cs="Times New Roman"/>
          <w:sz w:val="24"/>
          <w:szCs w:val="24"/>
        </w:rPr>
        <w:t xml:space="preserve"> and </w:t>
      </w:r>
      <w:proofErr w:type="spellStart"/>
      <w:r w:rsidRPr="00DC0A0F">
        <w:rPr>
          <w:rFonts w:ascii="Times New Roman" w:hAnsi="Times New Roman" w:cs="Times New Roman"/>
          <w:sz w:val="24"/>
          <w:szCs w:val="24"/>
        </w:rPr>
        <w:t>rusunami</w:t>
      </w:r>
      <w:proofErr w:type="spellEnd"/>
      <w:r w:rsidRPr="00DC0A0F">
        <w:rPr>
          <w:rFonts w:ascii="Times New Roman" w:hAnsi="Times New Roman" w:cs="Times New Roman"/>
          <w:sz w:val="24"/>
          <w:szCs w:val="24"/>
        </w:rPr>
        <w:t xml:space="preserve"> to the wider community.</w:t>
      </w:r>
    </w:p>
    <w:p w:rsidR="00DC0A0F" w:rsidRDefault="00DC0A0F" w:rsidP="00DC0A0F">
      <w:pPr>
        <w:spacing w:after="0" w:line="360" w:lineRule="auto"/>
        <w:ind w:left="851" w:firstLine="567"/>
        <w:rPr>
          <w:rFonts w:ascii="Times New Roman" w:hAnsi="Times New Roman" w:cs="Times New Roman"/>
          <w:sz w:val="24"/>
          <w:szCs w:val="24"/>
        </w:rPr>
      </w:pPr>
      <w:r w:rsidRPr="00DC0A0F">
        <w:rPr>
          <w:rFonts w:ascii="Times New Roman" w:hAnsi="Times New Roman" w:cs="Times New Roman"/>
          <w:sz w:val="24"/>
          <w:szCs w:val="24"/>
        </w:rPr>
        <w:t xml:space="preserve">With this inclusion-based mitigation, it is hoped that the construction of the </w:t>
      </w:r>
      <w:proofErr w:type="spellStart"/>
      <w:r w:rsidRPr="00DC0A0F">
        <w:rPr>
          <w:rFonts w:ascii="Times New Roman" w:hAnsi="Times New Roman" w:cs="Times New Roman"/>
          <w:sz w:val="24"/>
          <w:szCs w:val="24"/>
        </w:rPr>
        <w:t>Sadangserang</w:t>
      </w:r>
      <w:proofErr w:type="spellEnd"/>
      <w:r w:rsidRPr="00DC0A0F">
        <w:rPr>
          <w:rFonts w:ascii="Times New Roman" w:hAnsi="Times New Roman" w:cs="Times New Roman"/>
          <w:sz w:val="24"/>
          <w:szCs w:val="24"/>
        </w:rPr>
        <w:t xml:space="preserve"> </w:t>
      </w:r>
      <w:proofErr w:type="spellStart"/>
      <w:r w:rsidRPr="00DC0A0F">
        <w:rPr>
          <w:rFonts w:ascii="Times New Roman" w:hAnsi="Times New Roman" w:cs="Times New Roman"/>
          <w:sz w:val="24"/>
          <w:szCs w:val="24"/>
        </w:rPr>
        <w:t>rusunawa</w:t>
      </w:r>
      <w:proofErr w:type="spellEnd"/>
      <w:r w:rsidRPr="00DC0A0F">
        <w:rPr>
          <w:rFonts w:ascii="Times New Roman" w:hAnsi="Times New Roman" w:cs="Times New Roman"/>
          <w:sz w:val="24"/>
          <w:szCs w:val="24"/>
        </w:rPr>
        <w:t xml:space="preserve"> can take place without social unrest due to inequality of access for MBR. The success of ensuring the fulfillment of decent housing rights for all levels of society will be the key to realizing a harmonious </w:t>
      </w:r>
      <w:proofErr w:type="spellStart"/>
      <w:r w:rsidRPr="00DC0A0F">
        <w:rPr>
          <w:rFonts w:ascii="Times New Roman" w:hAnsi="Times New Roman" w:cs="Times New Roman"/>
          <w:sz w:val="24"/>
          <w:szCs w:val="24"/>
        </w:rPr>
        <w:t>Rusunawa</w:t>
      </w:r>
      <w:proofErr w:type="spellEnd"/>
      <w:r w:rsidRPr="00DC0A0F">
        <w:rPr>
          <w:rFonts w:ascii="Times New Roman" w:hAnsi="Times New Roman" w:cs="Times New Roman"/>
          <w:sz w:val="24"/>
          <w:szCs w:val="24"/>
        </w:rPr>
        <w:t xml:space="preserve"> in the city of Bandung.</w:t>
      </w:r>
    </w:p>
    <w:p w:rsidR="00DC0A0F" w:rsidRPr="00DC0A0F" w:rsidRDefault="00DC0A0F" w:rsidP="00DC0A0F">
      <w:pPr>
        <w:spacing w:after="0" w:line="360" w:lineRule="auto"/>
        <w:ind w:left="851" w:firstLine="567"/>
        <w:rPr>
          <w:rFonts w:ascii="Times New Roman" w:hAnsi="Times New Roman" w:cs="Times New Roman"/>
          <w:sz w:val="24"/>
          <w:szCs w:val="24"/>
        </w:rPr>
      </w:pPr>
    </w:p>
    <w:p w:rsidR="00DC0A0F" w:rsidRDefault="00DC0A0F">
      <w:pPr>
        <w:spacing w:line="276" w:lineRule="auto"/>
        <w:jc w:val="left"/>
        <w:rPr>
          <w:rFonts w:ascii="Times New Roman" w:hAnsi="Times New Roman" w:cs="Times New Roman"/>
          <w:sz w:val="24"/>
          <w:szCs w:val="24"/>
        </w:rPr>
      </w:pPr>
      <w:r>
        <w:rPr>
          <w:rFonts w:ascii="Times New Roman" w:hAnsi="Times New Roman" w:cs="Times New Roman"/>
          <w:sz w:val="24"/>
          <w:szCs w:val="24"/>
        </w:rPr>
        <w:br w:type="page"/>
      </w:r>
    </w:p>
    <w:p w:rsidR="00DC0A0F" w:rsidRPr="00DC0A0F" w:rsidRDefault="00DC0A0F" w:rsidP="00DC0A0F">
      <w:pPr>
        <w:pStyle w:val="ListParagraph"/>
        <w:numPr>
          <w:ilvl w:val="0"/>
          <w:numId w:val="2"/>
        </w:numPr>
        <w:spacing w:after="0" w:line="360" w:lineRule="auto"/>
        <w:ind w:left="851"/>
        <w:rPr>
          <w:rFonts w:ascii="Times New Roman" w:hAnsi="Times New Roman" w:cs="Times New Roman"/>
          <w:sz w:val="24"/>
          <w:szCs w:val="24"/>
        </w:rPr>
      </w:pPr>
      <w:r w:rsidRPr="00DC0A0F">
        <w:rPr>
          <w:rFonts w:ascii="Times New Roman" w:hAnsi="Times New Roman" w:cs="Times New Roman"/>
          <w:sz w:val="24"/>
          <w:szCs w:val="24"/>
        </w:rPr>
        <w:lastRenderedPageBreak/>
        <w:t>Land Ownership Status</w:t>
      </w:r>
    </w:p>
    <w:p w:rsidR="00DC0A0F" w:rsidRPr="00DC0A0F" w:rsidRDefault="00DC0A0F" w:rsidP="00DC0A0F">
      <w:pPr>
        <w:spacing w:after="0" w:line="360" w:lineRule="auto"/>
        <w:ind w:left="851" w:firstLine="567"/>
        <w:rPr>
          <w:rFonts w:ascii="Times New Roman" w:hAnsi="Times New Roman" w:cs="Times New Roman"/>
          <w:sz w:val="24"/>
          <w:szCs w:val="24"/>
        </w:rPr>
      </w:pPr>
      <w:r w:rsidRPr="00DC0A0F">
        <w:rPr>
          <w:rFonts w:ascii="Times New Roman" w:hAnsi="Times New Roman" w:cs="Times New Roman"/>
          <w:sz w:val="24"/>
          <w:szCs w:val="24"/>
        </w:rPr>
        <w:t xml:space="preserve">Most of the land for the development of </w:t>
      </w:r>
      <w:proofErr w:type="spellStart"/>
      <w:r w:rsidRPr="00DC0A0F">
        <w:rPr>
          <w:rFonts w:ascii="Times New Roman" w:hAnsi="Times New Roman" w:cs="Times New Roman"/>
          <w:sz w:val="24"/>
          <w:szCs w:val="24"/>
        </w:rPr>
        <w:t>Sadangserang</w:t>
      </w:r>
      <w:proofErr w:type="spellEnd"/>
      <w:r w:rsidRPr="00DC0A0F">
        <w:rPr>
          <w:rFonts w:ascii="Times New Roman" w:hAnsi="Times New Roman" w:cs="Times New Roman"/>
          <w:sz w:val="24"/>
          <w:szCs w:val="24"/>
        </w:rPr>
        <w:t xml:space="preserve"> flats is an asset of the Bandung City Government. The land for the </w:t>
      </w:r>
      <w:proofErr w:type="spellStart"/>
      <w:r w:rsidRPr="00DC0A0F">
        <w:rPr>
          <w:rFonts w:ascii="Times New Roman" w:hAnsi="Times New Roman" w:cs="Times New Roman"/>
          <w:sz w:val="24"/>
          <w:szCs w:val="24"/>
        </w:rPr>
        <w:t>Sadangserang</w:t>
      </w:r>
      <w:proofErr w:type="spellEnd"/>
      <w:r w:rsidRPr="00DC0A0F">
        <w:rPr>
          <w:rFonts w:ascii="Times New Roman" w:hAnsi="Times New Roman" w:cs="Times New Roman"/>
          <w:sz w:val="24"/>
          <w:szCs w:val="24"/>
        </w:rPr>
        <w:t xml:space="preserve"> soccer field is owned by the Bandung City Government, but based on data from the bhumi.atrbpn.go.id </w:t>
      </w:r>
      <w:proofErr w:type="gramStart"/>
      <w:r w:rsidRPr="00DC0A0F">
        <w:rPr>
          <w:rFonts w:ascii="Times New Roman" w:hAnsi="Times New Roman" w:cs="Times New Roman"/>
          <w:sz w:val="24"/>
          <w:szCs w:val="24"/>
        </w:rPr>
        <w:t>website,</w:t>
      </w:r>
      <w:proofErr w:type="gramEnd"/>
      <w:r w:rsidRPr="00DC0A0F">
        <w:rPr>
          <w:rFonts w:ascii="Times New Roman" w:hAnsi="Times New Roman" w:cs="Times New Roman"/>
          <w:sz w:val="24"/>
          <w:szCs w:val="24"/>
        </w:rPr>
        <w:t xml:space="preserve"> the land has not been registered. The land for the </w:t>
      </w:r>
      <w:proofErr w:type="spellStart"/>
      <w:r w:rsidRPr="00DC0A0F">
        <w:rPr>
          <w:rFonts w:ascii="Times New Roman" w:hAnsi="Times New Roman" w:cs="Times New Roman"/>
          <w:sz w:val="24"/>
          <w:szCs w:val="24"/>
        </w:rPr>
        <w:t>Sadangserang</w:t>
      </w:r>
      <w:proofErr w:type="spellEnd"/>
      <w:r w:rsidRPr="00DC0A0F">
        <w:rPr>
          <w:rFonts w:ascii="Times New Roman" w:hAnsi="Times New Roman" w:cs="Times New Roman"/>
          <w:sz w:val="24"/>
          <w:szCs w:val="24"/>
        </w:rPr>
        <w:t xml:space="preserve"> Market is owned by the Bandung City Government and based on data from the bhumi.atrbpn.go.id website, the land has been registered. The land is used as capital participation for </w:t>
      </w:r>
      <w:proofErr w:type="spellStart"/>
      <w:r w:rsidRPr="00DC0A0F">
        <w:rPr>
          <w:rFonts w:ascii="Times New Roman" w:hAnsi="Times New Roman" w:cs="Times New Roman"/>
          <w:sz w:val="24"/>
          <w:szCs w:val="24"/>
        </w:rPr>
        <w:t>Perumda</w:t>
      </w:r>
      <w:proofErr w:type="spellEnd"/>
      <w:r w:rsidRPr="00DC0A0F">
        <w:rPr>
          <w:rFonts w:ascii="Times New Roman" w:hAnsi="Times New Roman" w:cs="Times New Roman"/>
          <w:sz w:val="24"/>
          <w:szCs w:val="24"/>
        </w:rPr>
        <w:t xml:space="preserve"> </w:t>
      </w:r>
      <w:proofErr w:type="spellStart"/>
      <w:r w:rsidRPr="00DC0A0F">
        <w:rPr>
          <w:rFonts w:ascii="Times New Roman" w:hAnsi="Times New Roman" w:cs="Times New Roman"/>
          <w:sz w:val="24"/>
          <w:szCs w:val="24"/>
        </w:rPr>
        <w:t>Pasar</w:t>
      </w:r>
      <w:proofErr w:type="spellEnd"/>
      <w:r w:rsidRPr="00DC0A0F">
        <w:rPr>
          <w:rFonts w:ascii="Times New Roman" w:hAnsi="Times New Roman" w:cs="Times New Roman"/>
          <w:sz w:val="24"/>
          <w:szCs w:val="24"/>
        </w:rPr>
        <w:t xml:space="preserve"> </w:t>
      </w:r>
      <w:proofErr w:type="spellStart"/>
      <w:r w:rsidRPr="00DC0A0F">
        <w:rPr>
          <w:rFonts w:ascii="Times New Roman" w:hAnsi="Times New Roman" w:cs="Times New Roman"/>
          <w:sz w:val="24"/>
          <w:szCs w:val="24"/>
        </w:rPr>
        <w:t>Sadang</w:t>
      </w:r>
      <w:proofErr w:type="spellEnd"/>
      <w:r w:rsidRPr="00DC0A0F">
        <w:rPr>
          <w:rFonts w:ascii="Times New Roman" w:hAnsi="Times New Roman" w:cs="Times New Roman"/>
          <w:sz w:val="24"/>
          <w:szCs w:val="24"/>
        </w:rPr>
        <w:t xml:space="preserve"> </w:t>
      </w:r>
      <w:proofErr w:type="spellStart"/>
      <w:r w:rsidRPr="00DC0A0F">
        <w:rPr>
          <w:rFonts w:ascii="Times New Roman" w:hAnsi="Times New Roman" w:cs="Times New Roman"/>
          <w:sz w:val="24"/>
          <w:szCs w:val="24"/>
        </w:rPr>
        <w:t>Serang</w:t>
      </w:r>
      <w:proofErr w:type="spellEnd"/>
      <w:r w:rsidRPr="00DC0A0F">
        <w:rPr>
          <w:rFonts w:ascii="Times New Roman" w:hAnsi="Times New Roman" w:cs="Times New Roman"/>
          <w:sz w:val="24"/>
          <w:szCs w:val="24"/>
        </w:rPr>
        <w:t>. The terminal land is still in the form of a deed of sale and purchase (AJB) whose ownership in its name needs to be reconfirmed. The existing flat land is currently owned by the Bandung City Government with the status of SHP No. 40 dated March 29, 2001. Meanwhile, a small part of the land within the site is residents' houses which, based on data from the bhumi.atrbpn.go.id website, are still empty and have never been measured by the ATR.</w:t>
      </w:r>
    </w:p>
    <w:p w:rsidR="00DC0A0F" w:rsidRPr="00DC0A0F" w:rsidRDefault="00DC0A0F" w:rsidP="00DC0A0F">
      <w:pPr>
        <w:spacing w:after="0" w:line="360" w:lineRule="auto"/>
        <w:ind w:left="851" w:firstLine="567"/>
        <w:rPr>
          <w:rFonts w:ascii="Times New Roman" w:hAnsi="Times New Roman" w:cs="Times New Roman"/>
          <w:sz w:val="24"/>
          <w:szCs w:val="24"/>
        </w:rPr>
      </w:pPr>
      <w:r w:rsidRPr="00DC0A0F">
        <w:rPr>
          <w:rFonts w:ascii="Times New Roman" w:hAnsi="Times New Roman" w:cs="Times New Roman"/>
          <w:sz w:val="24"/>
          <w:szCs w:val="24"/>
        </w:rPr>
        <w:t>Land ownership status within development land can be summarized into three different categories, namely:</w:t>
      </w:r>
    </w:p>
    <w:p w:rsidR="00DC0A0F" w:rsidRPr="00DC0A0F" w:rsidRDefault="00DC0A0F" w:rsidP="00DC0A0F">
      <w:pPr>
        <w:spacing w:after="0" w:line="360" w:lineRule="auto"/>
        <w:ind w:left="1418" w:hanging="425"/>
        <w:rPr>
          <w:rFonts w:ascii="Times New Roman" w:hAnsi="Times New Roman" w:cs="Times New Roman"/>
          <w:sz w:val="24"/>
          <w:szCs w:val="24"/>
        </w:rPr>
      </w:pPr>
      <w:r w:rsidRPr="00DC0A0F">
        <w:rPr>
          <w:rFonts w:ascii="Times New Roman" w:hAnsi="Times New Roman" w:cs="Times New Roman"/>
          <w:sz w:val="24"/>
          <w:szCs w:val="24"/>
        </w:rPr>
        <w:t>1)</w:t>
      </w:r>
      <w:r w:rsidRPr="00DC0A0F">
        <w:rPr>
          <w:rFonts w:ascii="Times New Roman" w:hAnsi="Times New Roman" w:cs="Times New Roman"/>
          <w:sz w:val="24"/>
          <w:szCs w:val="24"/>
        </w:rPr>
        <w:tab/>
        <w:t>Registered Land Area with Building Use Rights</w:t>
      </w:r>
    </w:p>
    <w:p w:rsidR="00DC0A0F" w:rsidRPr="00DC0A0F" w:rsidRDefault="00DC0A0F" w:rsidP="00DC0A0F">
      <w:pPr>
        <w:spacing w:after="0" w:line="360" w:lineRule="auto"/>
        <w:ind w:left="1418"/>
        <w:rPr>
          <w:rFonts w:ascii="Times New Roman" w:hAnsi="Times New Roman" w:cs="Times New Roman"/>
          <w:sz w:val="24"/>
          <w:szCs w:val="24"/>
        </w:rPr>
      </w:pPr>
      <w:r w:rsidRPr="00DC0A0F">
        <w:rPr>
          <w:rFonts w:ascii="Times New Roman" w:hAnsi="Times New Roman" w:cs="Times New Roman"/>
          <w:sz w:val="24"/>
          <w:szCs w:val="24"/>
        </w:rPr>
        <w:t xml:space="preserve">One plot of land registered as a building use right (HGB) is the </w:t>
      </w:r>
      <w:proofErr w:type="spellStart"/>
      <w:r w:rsidRPr="00DC0A0F">
        <w:rPr>
          <w:rFonts w:ascii="Times New Roman" w:hAnsi="Times New Roman" w:cs="Times New Roman"/>
          <w:sz w:val="24"/>
          <w:szCs w:val="24"/>
        </w:rPr>
        <w:t>Sadang</w:t>
      </w:r>
      <w:proofErr w:type="spellEnd"/>
      <w:r w:rsidRPr="00DC0A0F">
        <w:rPr>
          <w:rFonts w:ascii="Times New Roman" w:hAnsi="Times New Roman" w:cs="Times New Roman"/>
          <w:sz w:val="24"/>
          <w:szCs w:val="24"/>
        </w:rPr>
        <w:t xml:space="preserve"> </w:t>
      </w:r>
      <w:proofErr w:type="spellStart"/>
      <w:r w:rsidRPr="00DC0A0F">
        <w:rPr>
          <w:rFonts w:ascii="Times New Roman" w:hAnsi="Times New Roman" w:cs="Times New Roman"/>
          <w:sz w:val="24"/>
          <w:szCs w:val="24"/>
        </w:rPr>
        <w:t>Serang</w:t>
      </w:r>
      <w:proofErr w:type="spellEnd"/>
      <w:r w:rsidRPr="00DC0A0F">
        <w:rPr>
          <w:rFonts w:ascii="Times New Roman" w:hAnsi="Times New Roman" w:cs="Times New Roman"/>
          <w:sz w:val="24"/>
          <w:szCs w:val="24"/>
        </w:rPr>
        <w:t xml:space="preserve"> Market area.</w:t>
      </w:r>
    </w:p>
    <w:p w:rsidR="00DC0A0F" w:rsidRPr="00DC0A0F" w:rsidRDefault="00DC0A0F" w:rsidP="00DC0A0F">
      <w:pPr>
        <w:spacing w:after="0" w:line="360" w:lineRule="auto"/>
        <w:ind w:left="1418" w:hanging="425"/>
        <w:rPr>
          <w:rFonts w:ascii="Times New Roman" w:hAnsi="Times New Roman" w:cs="Times New Roman"/>
          <w:sz w:val="24"/>
          <w:szCs w:val="24"/>
        </w:rPr>
      </w:pPr>
      <w:r w:rsidRPr="00DC0A0F">
        <w:rPr>
          <w:rFonts w:ascii="Times New Roman" w:hAnsi="Times New Roman" w:cs="Times New Roman"/>
          <w:sz w:val="24"/>
          <w:szCs w:val="24"/>
        </w:rPr>
        <w:t>2)</w:t>
      </w:r>
      <w:r w:rsidRPr="00DC0A0F">
        <w:rPr>
          <w:rFonts w:ascii="Times New Roman" w:hAnsi="Times New Roman" w:cs="Times New Roman"/>
          <w:sz w:val="24"/>
          <w:szCs w:val="24"/>
        </w:rPr>
        <w:tab/>
        <w:t>Unregistered Land Area</w:t>
      </w:r>
    </w:p>
    <w:p w:rsidR="00DC0A0F" w:rsidRPr="00DC0A0F" w:rsidRDefault="00DC0A0F" w:rsidP="00DC0A0F">
      <w:pPr>
        <w:spacing w:after="0" w:line="360" w:lineRule="auto"/>
        <w:ind w:left="1418"/>
        <w:rPr>
          <w:rFonts w:ascii="Times New Roman" w:hAnsi="Times New Roman" w:cs="Times New Roman"/>
          <w:sz w:val="24"/>
          <w:szCs w:val="24"/>
        </w:rPr>
      </w:pPr>
      <w:r w:rsidRPr="00DC0A0F">
        <w:rPr>
          <w:rFonts w:ascii="Times New Roman" w:hAnsi="Times New Roman" w:cs="Times New Roman"/>
          <w:sz w:val="24"/>
          <w:szCs w:val="24"/>
        </w:rPr>
        <w:t xml:space="preserve">There are two plots of land that have not been registered, namely the plot of land used as the </w:t>
      </w:r>
      <w:proofErr w:type="spellStart"/>
      <w:r w:rsidRPr="00DC0A0F">
        <w:rPr>
          <w:rFonts w:ascii="Times New Roman" w:hAnsi="Times New Roman" w:cs="Times New Roman"/>
          <w:sz w:val="24"/>
          <w:szCs w:val="24"/>
        </w:rPr>
        <w:t>Sadangserang</w:t>
      </w:r>
      <w:proofErr w:type="spellEnd"/>
      <w:r w:rsidRPr="00DC0A0F">
        <w:rPr>
          <w:rFonts w:ascii="Times New Roman" w:hAnsi="Times New Roman" w:cs="Times New Roman"/>
          <w:sz w:val="24"/>
          <w:szCs w:val="24"/>
        </w:rPr>
        <w:t xml:space="preserve"> Flats and the </w:t>
      </w:r>
      <w:proofErr w:type="spellStart"/>
      <w:r w:rsidRPr="00DC0A0F">
        <w:rPr>
          <w:rFonts w:ascii="Times New Roman" w:hAnsi="Times New Roman" w:cs="Times New Roman"/>
          <w:sz w:val="24"/>
          <w:szCs w:val="24"/>
        </w:rPr>
        <w:t>Sadang</w:t>
      </w:r>
      <w:proofErr w:type="spellEnd"/>
      <w:r w:rsidRPr="00DC0A0F">
        <w:rPr>
          <w:rFonts w:ascii="Times New Roman" w:hAnsi="Times New Roman" w:cs="Times New Roman"/>
          <w:sz w:val="24"/>
          <w:szCs w:val="24"/>
        </w:rPr>
        <w:t xml:space="preserve"> </w:t>
      </w:r>
      <w:proofErr w:type="spellStart"/>
      <w:r w:rsidRPr="00DC0A0F">
        <w:rPr>
          <w:rFonts w:ascii="Times New Roman" w:hAnsi="Times New Roman" w:cs="Times New Roman"/>
          <w:sz w:val="24"/>
          <w:szCs w:val="24"/>
        </w:rPr>
        <w:t>Serang</w:t>
      </w:r>
      <w:proofErr w:type="spellEnd"/>
      <w:r w:rsidRPr="00DC0A0F">
        <w:rPr>
          <w:rFonts w:ascii="Times New Roman" w:hAnsi="Times New Roman" w:cs="Times New Roman"/>
          <w:sz w:val="24"/>
          <w:szCs w:val="24"/>
        </w:rPr>
        <w:t xml:space="preserve"> Football Field.</w:t>
      </w:r>
    </w:p>
    <w:p w:rsidR="00DC0A0F" w:rsidRPr="00DC0A0F" w:rsidRDefault="00DC0A0F" w:rsidP="00DC0A0F">
      <w:pPr>
        <w:spacing w:after="0" w:line="360" w:lineRule="auto"/>
        <w:ind w:left="1418" w:hanging="425"/>
        <w:rPr>
          <w:rFonts w:ascii="Times New Roman" w:hAnsi="Times New Roman" w:cs="Times New Roman"/>
          <w:sz w:val="24"/>
          <w:szCs w:val="24"/>
        </w:rPr>
      </w:pPr>
      <w:r w:rsidRPr="00DC0A0F">
        <w:rPr>
          <w:rFonts w:ascii="Times New Roman" w:hAnsi="Times New Roman" w:cs="Times New Roman"/>
          <w:sz w:val="24"/>
          <w:szCs w:val="24"/>
        </w:rPr>
        <w:t>3)</w:t>
      </w:r>
      <w:r w:rsidRPr="00DC0A0F">
        <w:rPr>
          <w:rFonts w:ascii="Times New Roman" w:hAnsi="Times New Roman" w:cs="Times New Roman"/>
          <w:sz w:val="24"/>
          <w:szCs w:val="24"/>
        </w:rPr>
        <w:tab/>
        <w:t>The Land Area is Still Empty and Has Never Been Measured</w:t>
      </w:r>
    </w:p>
    <w:p w:rsidR="00DC0A0F" w:rsidRPr="00DC0A0F" w:rsidRDefault="00DC0A0F" w:rsidP="00DC0A0F">
      <w:pPr>
        <w:spacing w:after="0" w:line="360" w:lineRule="auto"/>
        <w:ind w:left="1418"/>
        <w:rPr>
          <w:rFonts w:ascii="Times New Roman" w:hAnsi="Times New Roman" w:cs="Times New Roman"/>
          <w:sz w:val="24"/>
          <w:szCs w:val="24"/>
        </w:rPr>
      </w:pPr>
      <w:r w:rsidRPr="00DC0A0F">
        <w:rPr>
          <w:rFonts w:ascii="Times New Roman" w:hAnsi="Times New Roman" w:cs="Times New Roman"/>
          <w:sz w:val="24"/>
          <w:szCs w:val="24"/>
        </w:rPr>
        <w:t xml:space="preserve">The land in question is land occupied by residents' houses and is located to the south of the </w:t>
      </w:r>
      <w:proofErr w:type="spellStart"/>
      <w:r w:rsidRPr="00DC0A0F">
        <w:rPr>
          <w:rFonts w:ascii="Times New Roman" w:hAnsi="Times New Roman" w:cs="Times New Roman"/>
          <w:sz w:val="24"/>
          <w:szCs w:val="24"/>
        </w:rPr>
        <w:t>Sadang</w:t>
      </w:r>
      <w:proofErr w:type="spellEnd"/>
      <w:r w:rsidRPr="00DC0A0F">
        <w:rPr>
          <w:rFonts w:ascii="Times New Roman" w:hAnsi="Times New Roman" w:cs="Times New Roman"/>
          <w:sz w:val="24"/>
          <w:szCs w:val="24"/>
        </w:rPr>
        <w:t xml:space="preserve"> </w:t>
      </w:r>
      <w:proofErr w:type="spellStart"/>
      <w:r w:rsidRPr="00DC0A0F">
        <w:rPr>
          <w:rFonts w:ascii="Times New Roman" w:hAnsi="Times New Roman" w:cs="Times New Roman"/>
          <w:sz w:val="24"/>
          <w:szCs w:val="24"/>
        </w:rPr>
        <w:t>Serang</w:t>
      </w:r>
      <w:proofErr w:type="spellEnd"/>
      <w:r w:rsidRPr="00DC0A0F">
        <w:rPr>
          <w:rFonts w:ascii="Times New Roman" w:hAnsi="Times New Roman" w:cs="Times New Roman"/>
          <w:sz w:val="24"/>
          <w:szCs w:val="24"/>
        </w:rPr>
        <w:t xml:space="preserve"> Market and directly borders the Football Field on the east side.</w:t>
      </w:r>
    </w:p>
    <w:p w:rsidR="00DC0A0F" w:rsidRPr="00DC0A0F" w:rsidRDefault="00DC0A0F" w:rsidP="00DC0A0F">
      <w:pPr>
        <w:spacing w:after="0" w:line="360" w:lineRule="auto"/>
        <w:ind w:left="851" w:firstLine="567"/>
        <w:rPr>
          <w:rFonts w:ascii="Times New Roman" w:hAnsi="Times New Roman" w:cs="Times New Roman"/>
          <w:sz w:val="24"/>
          <w:szCs w:val="24"/>
        </w:rPr>
      </w:pPr>
      <w:r w:rsidRPr="00DC0A0F">
        <w:rPr>
          <w:rFonts w:ascii="Times New Roman" w:hAnsi="Times New Roman" w:cs="Times New Roman"/>
          <w:sz w:val="24"/>
          <w:szCs w:val="24"/>
        </w:rPr>
        <w:t xml:space="preserve">Based on the survey results on the land ownership status at the </w:t>
      </w:r>
      <w:proofErr w:type="spellStart"/>
      <w:r w:rsidRPr="00DC0A0F">
        <w:rPr>
          <w:rFonts w:ascii="Times New Roman" w:hAnsi="Times New Roman" w:cs="Times New Roman"/>
          <w:sz w:val="24"/>
          <w:szCs w:val="24"/>
        </w:rPr>
        <w:t>Sadangserang</w:t>
      </w:r>
      <w:proofErr w:type="spellEnd"/>
      <w:r w:rsidRPr="00DC0A0F">
        <w:rPr>
          <w:rFonts w:ascii="Times New Roman" w:hAnsi="Times New Roman" w:cs="Times New Roman"/>
          <w:sz w:val="24"/>
          <w:szCs w:val="24"/>
        </w:rPr>
        <w:t xml:space="preserve"> </w:t>
      </w:r>
      <w:proofErr w:type="spellStart"/>
      <w:r w:rsidRPr="00DC0A0F">
        <w:rPr>
          <w:rFonts w:ascii="Times New Roman" w:hAnsi="Times New Roman" w:cs="Times New Roman"/>
          <w:sz w:val="24"/>
          <w:szCs w:val="24"/>
        </w:rPr>
        <w:t>rusunawa</w:t>
      </w:r>
      <w:proofErr w:type="spellEnd"/>
      <w:r w:rsidRPr="00DC0A0F">
        <w:rPr>
          <w:rFonts w:ascii="Times New Roman" w:hAnsi="Times New Roman" w:cs="Times New Roman"/>
          <w:sz w:val="24"/>
          <w:szCs w:val="24"/>
        </w:rPr>
        <w:t xml:space="preserve"> development location, it is known that most of the land belongs to the Bandung City Government. However, there are several important notes related to the land ownership status at the location that need attention so as not to cause potential conflicts in the future.</w:t>
      </w:r>
    </w:p>
    <w:p w:rsidR="00DC0A0F" w:rsidRPr="00DC0A0F" w:rsidRDefault="00DC0A0F" w:rsidP="00DC0A0F">
      <w:pPr>
        <w:spacing w:after="0" w:line="360" w:lineRule="auto"/>
        <w:ind w:left="851" w:firstLine="567"/>
        <w:rPr>
          <w:rFonts w:ascii="Times New Roman" w:hAnsi="Times New Roman" w:cs="Times New Roman"/>
          <w:sz w:val="24"/>
          <w:szCs w:val="24"/>
        </w:rPr>
      </w:pPr>
      <w:r w:rsidRPr="00DC0A0F">
        <w:rPr>
          <w:rFonts w:ascii="Times New Roman" w:hAnsi="Times New Roman" w:cs="Times New Roman"/>
          <w:sz w:val="24"/>
          <w:szCs w:val="24"/>
        </w:rPr>
        <w:t xml:space="preserve">The land for the </w:t>
      </w:r>
      <w:proofErr w:type="spellStart"/>
      <w:r w:rsidRPr="00DC0A0F">
        <w:rPr>
          <w:rFonts w:ascii="Times New Roman" w:hAnsi="Times New Roman" w:cs="Times New Roman"/>
          <w:sz w:val="24"/>
          <w:szCs w:val="24"/>
        </w:rPr>
        <w:t>Sadangserang</w:t>
      </w:r>
      <w:proofErr w:type="spellEnd"/>
      <w:r w:rsidRPr="00DC0A0F">
        <w:rPr>
          <w:rFonts w:ascii="Times New Roman" w:hAnsi="Times New Roman" w:cs="Times New Roman"/>
          <w:sz w:val="24"/>
          <w:szCs w:val="24"/>
        </w:rPr>
        <w:t xml:space="preserve"> soccer field, although owned by the Bandung City Government, based on data from the National Land Agency website, has not been officially registered. Therefore, it is necessary to register the land first to ensure </w:t>
      </w:r>
      <w:r w:rsidRPr="00DC0A0F">
        <w:rPr>
          <w:rFonts w:ascii="Times New Roman" w:hAnsi="Times New Roman" w:cs="Times New Roman"/>
          <w:sz w:val="24"/>
          <w:szCs w:val="24"/>
        </w:rPr>
        <w:lastRenderedPageBreak/>
        <w:t>the City Government's ownership of the land</w:t>
      </w:r>
      <w:proofErr w:type="gramStart"/>
      <w:r w:rsidRPr="00DC0A0F">
        <w:rPr>
          <w:rFonts w:ascii="Times New Roman" w:hAnsi="Times New Roman" w:cs="Times New Roman"/>
          <w:sz w:val="24"/>
          <w:szCs w:val="24"/>
        </w:rPr>
        <w:t>.(</w:t>
      </w:r>
      <w:proofErr w:type="gramEnd"/>
      <w:r w:rsidRPr="00DC0A0F">
        <w:rPr>
          <w:rFonts w:ascii="Times New Roman" w:hAnsi="Times New Roman" w:cs="Times New Roman"/>
          <w:sz w:val="24"/>
          <w:szCs w:val="24"/>
        </w:rPr>
        <w:t>Suharto, 2015). Furthermore, the ownership status of the terminal land is still in the form of a deed of sale and purchase that needs to be reconfirmed. The unclear ownership status has the potential to cause ownership disputes in the future</w:t>
      </w:r>
      <w:proofErr w:type="gramStart"/>
      <w:r w:rsidRPr="00DC0A0F">
        <w:rPr>
          <w:rFonts w:ascii="Times New Roman" w:hAnsi="Times New Roman" w:cs="Times New Roman"/>
          <w:sz w:val="24"/>
          <w:szCs w:val="24"/>
        </w:rPr>
        <w:t>.(</w:t>
      </w:r>
      <w:proofErr w:type="spellStart"/>
      <w:proofErr w:type="gramEnd"/>
      <w:r w:rsidRPr="00DC0A0F">
        <w:rPr>
          <w:rFonts w:ascii="Times New Roman" w:hAnsi="Times New Roman" w:cs="Times New Roman"/>
          <w:sz w:val="24"/>
          <w:szCs w:val="24"/>
        </w:rPr>
        <w:t>Harsono</w:t>
      </w:r>
      <w:proofErr w:type="spellEnd"/>
      <w:r w:rsidRPr="00DC0A0F">
        <w:rPr>
          <w:rFonts w:ascii="Times New Roman" w:hAnsi="Times New Roman" w:cs="Times New Roman"/>
          <w:sz w:val="24"/>
          <w:szCs w:val="24"/>
        </w:rPr>
        <w:t>., 2013)</w:t>
      </w:r>
    </w:p>
    <w:p w:rsidR="00DC0A0F" w:rsidRPr="00DC0A0F" w:rsidRDefault="00DC0A0F" w:rsidP="00DC0A0F">
      <w:pPr>
        <w:spacing w:after="0" w:line="360" w:lineRule="auto"/>
        <w:ind w:left="851" w:firstLine="567"/>
        <w:rPr>
          <w:rFonts w:ascii="Times New Roman" w:hAnsi="Times New Roman" w:cs="Times New Roman"/>
          <w:sz w:val="24"/>
          <w:szCs w:val="24"/>
        </w:rPr>
      </w:pPr>
      <w:r w:rsidRPr="00DC0A0F">
        <w:rPr>
          <w:rFonts w:ascii="Times New Roman" w:hAnsi="Times New Roman" w:cs="Times New Roman"/>
          <w:sz w:val="24"/>
          <w:szCs w:val="24"/>
        </w:rPr>
        <w:t>A small portion of the land within the site is owned by residents, which based on data from the National Land Agency website is also still empty. This condition indicates that some of the residents' land has not been registered or certified. Without certainty of clear ownership status, it has the potential to cause vertical conflict between the government and residents regarding the planned development of flats on the residents' land</w:t>
      </w:r>
      <w:proofErr w:type="gramStart"/>
      <w:r w:rsidRPr="00DC0A0F">
        <w:rPr>
          <w:rFonts w:ascii="Times New Roman" w:hAnsi="Times New Roman" w:cs="Times New Roman"/>
          <w:sz w:val="24"/>
          <w:szCs w:val="24"/>
        </w:rPr>
        <w:t>.(</w:t>
      </w:r>
      <w:proofErr w:type="spellStart"/>
      <w:proofErr w:type="gramEnd"/>
      <w:r w:rsidRPr="00DC0A0F">
        <w:rPr>
          <w:rFonts w:ascii="Times New Roman" w:hAnsi="Times New Roman" w:cs="Times New Roman"/>
          <w:sz w:val="24"/>
          <w:szCs w:val="24"/>
        </w:rPr>
        <w:t>Sumardjono</w:t>
      </w:r>
      <w:proofErr w:type="spellEnd"/>
      <w:r w:rsidRPr="00DC0A0F">
        <w:rPr>
          <w:rFonts w:ascii="Times New Roman" w:hAnsi="Times New Roman" w:cs="Times New Roman"/>
          <w:sz w:val="24"/>
          <w:szCs w:val="24"/>
        </w:rPr>
        <w:t>, 2018)</w:t>
      </w:r>
    </w:p>
    <w:p w:rsidR="00DC0A0F" w:rsidRPr="00DC0A0F" w:rsidRDefault="00DC0A0F" w:rsidP="00DC0A0F">
      <w:pPr>
        <w:spacing w:after="0" w:line="360" w:lineRule="auto"/>
        <w:ind w:left="851" w:firstLine="567"/>
        <w:rPr>
          <w:rFonts w:ascii="Times New Roman" w:hAnsi="Times New Roman" w:cs="Times New Roman"/>
          <w:sz w:val="24"/>
          <w:szCs w:val="24"/>
        </w:rPr>
      </w:pPr>
      <w:r w:rsidRPr="00DC0A0F">
        <w:rPr>
          <w:rFonts w:ascii="Times New Roman" w:hAnsi="Times New Roman" w:cs="Times New Roman"/>
          <w:sz w:val="24"/>
          <w:szCs w:val="24"/>
        </w:rPr>
        <w:t xml:space="preserve">Therefore, to minimize the potential for conflict from the land ownership status, the Bandung City Government needs to immediately clarify, register and certify the land whose ownership status is still unclear. This process is important to provide legal certainty and prevent horizontal and vertical conflicts in the future related to the </w:t>
      </w:r>
      <w:proofErr w:type="spellStart"/>
      <w:r w:rsidRPr="00DC0A0F">
        <w:rPr>
          <w:rFonts w:ascii="Times New Roman" w:hAnsi="Times New Roman" w:cs="Times New Roman"/>
          <w:sz w:val="24"/>
          <w:szCs w:val="24"/>
        </w:rPr>
        <w:t>rusunawa</w:t>
      </w:r>
      <w:proofErr w:type="spellEnd"/>
      <w:r w:rsidRPr="00DC0A0F">
        <w:rPr>
          <w:rFonts w:ascii="Times New Roman" w:hAnsi="Times New Roman" w:cs="Times New Roman"/>
          <w:sz w:val="24"/>
          <w:szCs w:val="24"/>
        </w:rPr>
        <w:t xml:space="preserve"> development plan. Thus, the </w:t>
      </w:r>
      <w:proofErr w:type="spellStart"/>
      <w:r w:rsidRPr="00DC0A0F">
        <w:rPr>
          <w:rFonts w:ascii="Times New Roman" w:hAnsi="Times New Roman" w:cs="Times New Roman"/>
          <w:sz w:val="24"/>
          <w:szCs w:val="24"/>
        </w:rPr>
        <w:t>rusunawa</w:t>
      </w:r>
      <w:proofErr w:type="spellEnd"/>
      <w:r w:rsidRPr="00DC0A0F">
        <w:rPr>
          <w:rFonts w:ascii="Times New Roman" w:hAnsi="Times New Roman" w:cs="Times New Roman"/>
          <w:sz w:val="24"/>
          <w:szCs w:val="24"/>
        </w:rPr>
        <w:t xml:space="preserve"> development can run smoothly without any obstacles related to land ownership disputes</w:t>
      </w:r>
      <w:proofErr w:type="gramStart"/>
      <w:r w:rsidRPr="00DC0A0F">
        <w:rPr>
          <w:rFonts w:ascii="Times New Roman" w:hAnsi="Times New Roman" w:cs="Times New Roman"/>
          <w:sz w:val="24"/>
          <w:szCs w:val="24"/>
        </w:rPr>
        <w:t>.(</w:t>
      </w:r>
      <w:proofErr w:type="spellStart"/>
      <w:proofErr w:type="gramEnd"/>
      <w:r w:rsidRPr="00DC0A0F">
        <w:rPr>
          <w:rFonts w:ascii="Times New Roman" w:hAnsi="Times New Roman" w:cs="Times New Roman"/>
          <w:sz w:val="24"/>
          <w:szCs w:val="24"/>
        </w:rPr>
        <w:t>Winoto</w:t>
      </w:r>
      <w:proofErr w:type="spellEnd"/>
      <w:r w:rsidRPr="00DC0A0F">
        <w:rPr>
          <w:rFonts w:ascii="Times New Roman" w:hAnsi="Times New Roman" w:cs="Times New Roman"/>
          <w:sz w:val="24"/>
          <w:szCs w:val="24"/>
        </w:rPr>
        <w:t>, 2014).</w:t>
      </w:r>
    </w:p>
    <w:p w:rsidR="00DC0A0F" w:rsidRDefault="00DC0A0F" w:rsidP="00DC0A0F">
      <w:pPr>
        <w:spacing w:after="0" w:line="360" w:lineRule="auto"/>
        <w:rPr>
          <w:rFonts w:ascii="Times New Roman" w:hAnsi="Times New Roman" w:cs="Times New Roman"/>
          <w:b/>
          <w:sz w:val="24"/>
          <w:szCs w:val="24"/>
        </w:rPr>
      </w:pPr>
    </w:p>
    <w:p w:rsidR="00DC0A0F" w:rsidRPr="00DC0A0F" w:rsidRDefault="00DC0A0F" w:rsidP="00DC0A0F">
      <w:pPr>
        <w:spacing w:after="0" w:line="360" w:lineRule="auto"/>
        <w:ind w:left="426"/>
        <w:rPr>
          <w:rFonts w:ascii="Times New Roman" w:hAnsi="Times New Roman" w:cs="Times New Roman"/>
          <w:b/>
          <w:sz w:val="24"/>
          <w:szCs w:val="24"/>
        </w:rPr>
      </w:pPr>
      <w:r w:rsidRPr="00DC0A0F">
        <w:rPr>
          <w:rFonts w:ascii="Times New Roman" w:hAnsi="Times New Roman" w:cs="Times New Roman"/>
          <w:b/>
          <w:sz w:val="24"/>
          <w:szCs w:val="24"/>
        </w:rPr>
        <w:t>Sustainable Planning</w:t>
      </w:r>
    </w:p>
    <w:p w:rsidR="00DC0A0F" w:rsidRPr="00DC0A0F" w:rsidRDefault="00DC0A0F" w:rsidP="00DC0A0F">
      <w:pPr>
        <w:spacing w:after="0" w:line="360" w:lineRule="auto"/>
        <w:ind w:left="426" w:firstLine="567"/>
        <w:rPr>
          <w:rFonts w:ascii="Times New Roman" w:hAnsi="Times New Roman" w:cs="Times New Roman"/>
          <w:sz w:val="24"/>
          <w:szCs w:val="24"/>
        </w:rPr>
      </w:pPr>
      <w:r w:rsidRPr="00DC0A0F">
        <w:rPr>
          <w:rFonts w:ascii="Times New Roman" w:hAnsi="Times New Roman" w:cs="Times New Roman"/>
          <w:sz w:val="24"/>
          <w:szCs w:val="24"/>
        </w:rPr>
        <w:t xml:space="preserve">The birth of the concept of sustainable development is based on the need to address the serious challenges faced by humans and the planet in the long term. Experts recognize that development models that do not pay attention to the balance between economic, social and environmental growth can lead to damaging consequences, such as environmental degradation, poverty and inequality. Therefore, the concept of sustainable development emerged as an effort to achieve economic growth that is in line with the preservation of natural resources and the eradication of poverty. This concept also emphasizes the importance of social justice, community participation and the protection of human rights. The latest relevant reference is "(Sachs, 2019). </w:t>
      </w:r>
      <w:proofErr w:type="gramStart"/>
      <w:r w:rsidRPr="00DC0A0F">
        <w:rPr>
          <w:rFonts w:ascii="Times New Roman" w:hAnsi="Times New Roman" w:cs="Times New Roman"/>
          <w:sz w:val="24"/>
          <w:szCs w:val="24"/>
        </w:rPr>
        <w:t>The age of sustainable development.</w:t>
      </w:r>
      <w:proofErr w:type="gramEnd"/>
      <w:r w:rsidRPr="00DC0A0F">
        <w:rPr>
          <w:rFonts w:ascii="Times New Roman" w:hAnsi="Times New Roman" w:cs="Times New Roman"/>
          <w:sz w:val="24"/>
          <w:szCs w:val="24"/>
        </w:rPr>
        <w:t xml:space="preserve"> Columbia University Press," in which Jeffrey D. Sachs explains how sustainable development can guide countries and societies to achieve sustainable prosperity and address global challenges such as climate change and social inequality.</w:t>
      </w:r>
    </w:p>
    <w:p w:rsidR="00DC0A0F" w:rsidRPr="00DC0A0F" w:rsidRDefault="00DC0A0F" w:rsidP="00DC0A0F">
      <w:pPr>
        <w:spacing w:after="0" w:line="360" w:lineRule="auto"/>
        <w:ind w:left="426" w:firstLine="567"/>
        <w:rPr>
          <w:rFonts w:ascii="Times New Roman" w:hAnsi="Times New Roman" w:cs="Times New Roman"/>
          <w:sz w:val="24"/>
          <w:szCs w:val="24"/>
        </w:rPr>
      </w:pPr>
      <w:r w:rsidRPr="00DC0A0F">
        <w:rPr>
          <w:rFonts w:ascii="Times New Roman" w:hAnsi="Times New Roman" w:cs="Times New Roman"/>
          <w:sz w:val="24"/>
          <w:szCs w:val="24"/>
        </w:rPr>
        <w:t xml:space="preserve">Sustainable Planning Perspective in the study "Exploring the Potential for Social Conflict in </w:t>
      </w:r>
      <w:proofErr w:type="spellStart"/>
      <w:r w:rsidRPr="00DC0A0F">
        <w:rPr>
          <w:rFonts w:ascii="Times New Roman" w:hAnsi="Times New Roman" w:cs="Times New Roman"/>
          <w:sz w:val="24"/>
          <w:szCs w:val="24"/>
        </w:rPr>
        <w:t>Rusunawa</w:t>
      </w:r>
      <w:proofErr w:type="spellEnd"/>
      <w:r w:rsidRPr="00DC0A0F">
        <w:rPr>
          <w:rFonts w:ascii="Times New Roman" w:hAnsi="Times New Roman" w:cs="Times New Roman"/>
          <w:sz w:val="24"/>
          <w:szCs w:val="24"/>
        </w:rPr>
        <w:t xml:space="preserve"> Development: Towards Sustainable City Planning in Bandung. In this context, sustainable planning includes several key elements:</w:t>
      </w:r>
    </w:p>
    <w:p w:rsidR="00DC0A0F" w:rsidRPr="00DC0A0F" w:rsidRDefault="00DC0A0F" w:rsidP="00DC0A0F">
      <w:pPr>
        <w:spacing w:after="0" w:line="360" w:lineRule="auto"/>
        <w:ind w:left="709" w:hanging="283"/>
        <w:rPr>
          <w:rFonts w:ascii="Times New Roman" w:hAnsi="Times New Roman" w:cs="Times New Roman"/>
          <w:sz w:val="24"/>
          <w:szCs w:val="24"/>
        </w:rPr>
      </w:pPr>
      <w:r w:rsidRPr="00DC0A0F">
        <w:rPr>
          <w:rFonts w:ascii="Times New Roman" w:hAnsi="Times New Roman" w:cs="Times New Roman"/>
          <w:sz w:val="24"/>
          <w:szCs w:val="24"/>
        </w:rPr>
        <w:lastRenderedPageBreak/>
        <w:t>a.</w:t>
      </w:r>
      <w:r w:rsidRPr="00DC0A0F">
        <w:rPr>
          <w:rFonts w:ascii="Times New Roman" w:hAnsi="Times New Roman" w:cs="Times New Roman"/>
          <w:sz w:val="24"/>
          <w:szCs w:val="24"/>
        </w:rPr>
        <w:tab/>
        <w:t>Environmental Considerations: Sustainable planning must consider the environmental impacts of the flats development. This includes proper site selection, natural resource management, and reducing environmental impacts such as air pollution or waste.</w:t>
      </w:r>
    </w:p>
    <w:p w:rsidR="00DC0A0F" w:rsidRPr="00DC0A0F" w:rsidRDefault="00DC0A0F" w:rsidP="00DC0A0F">
      <w:pPr>
        <w:spacing w:after="0" w:line="360" w:lineRule="auto"/>
        <w:ind w:left="709" w:hanging="283"/>
        <w:rPr>
          <w:rFonts w:ascii="Times New Roman" w:hAnsi="Times New Roman" w:cs="Times New Roman"/>
          <w:sz w:val="24"/>
          <w:szCs w:val="24"/>
        </w:rPr>
      </w:pPr>
      <w:r w:rsidRPr="00DC0A0F">
        <w:rPr>
          <w:rFonts w:ascii="Times New Roman" w:hAnsi="Times New Roman" w:cs="Times New Roman"/>
          <w:sz w:val="24"/>
          <w:szCs w:val="24"/>
        </w:rPr>
        <w:t>b.</w:t>
      </w:r>
      <w:r w:rsidRPr="00DC0A0F">
        <w:rPr>
          <w:rFonts w:ascii="Times New Roman" w:hAnsi="Times New Roman" w:cs="Times New Roman"/>
          <w:sz w:val="24"/>
          <w:szCs w:val="24"/>
        </w:rPr>
        <w:tab/>
        <w:t>Social Justice: Sustainable planning ensures fair and equitable access to affordable housing. This means ensuring that low-income or vulnerable residents benefit from the development of low-cost housing.</w:t>
      </w:r>
    </w:p>
    <w:p w:rsidR="00DC0A0F" w:rsidRPr="00DC0A0F" w:rsidRDefault="00DC0A0F" w:rsidP="00DC0A0F">
      <w:pPr>
        <w:spacing w:after="0" w:line="360" w:lineRule="auto"/>
        <w:ind w:left="709" w:hanging="283"/>
        <w:rPr>
          <w:rFonts w:ascii="Times New Roman" w:hAnsi="Times New Roman" w:cs="Times New Roman"/>
          <w:sz w:val="24"/>
          <w:szCs w:val="24"/>
        </w:rPr>
      </w:pPr>
      <w:r w:rsidRPr="00DC0A0F">
        <w:rPr>
          <w:rFonts w:ascii="Times New Roman" w:hAnsi="Times New Roman" w:cs="Times New Roman"/>
          <w:sz w:val="24"/>
          <w:szCs w:val="24"/>
        </w:rPr>
        <w:t>c.</w:t>
      </w:r>
      <w:r w:rsidRPr="00DC0A0F">
        <w:rPr>
          <w:rFonts w:ascii="Times New Roman" w:hAnsi="Times New Roman" w:cs="Times New Roman"/>
          <w:sz w:val="24"/>
          <w:szCs w:val="24"/>
        </w:rPr>
        <w:tab/>
        <w:t>Community Participation: Active community participation in planning and decision-making is essential. Involving residents in the planning process allows for better identification of potential social problems and solutions.</w:t>
      </w:r>
    </w:p>
    <w:p w:rsidR="00DC0A0F" w:rsidRPr="00DC0A0F" w:rsidRDefault="00DC0A0F" w:rsidP="00DC0A0F">
      <w:pPr>
        <w:spacing w:after="0" w:line="360" w:lineRule="auto"/>
        <w:ind w:left="426" w:firstLine="567"/>
        <w:rPr>
          <w:rFonts w:ascii="Times New Roman" w:hAnsi="Times New Roman" w:cs="Times New Roman"/>
          <w:sz w:val="24"/>
          <w:szCs w:val="24"/>
        </w:rPr>
      </w:pPr>
      <w:proofErr w:type="gramStart"/>
      <w:r w:rsidRPr="00DC0A0F">
        <w:rPr>
          <w:rFonts w:ascii="Times New Roman" w:hAnsi="Times New Roman" w:cs="Times New Roman"/>
          <w:sz w:val="24"/>
          <w:szCs w:val="24"/>
        </w:rPr>
        <w:t>Reducing the Risk of Social Conflict: Sustainable planning must also take into account the potential risk of social conflict that may arise as a result of dissatisfaction or inequality.</w:t>
      </w:r>
      <w:proofErr w:type="gramEnd"/>
      <w:r w:rsidRPr="00DC0A0F">
        <w:rPr>
          <w:rFonts w:ascii="Times New Roman" w:hAnsi="Times New Roman" w:cs="Times New Roman"/>
          <w:sz w:val="24"/>
          <w:szCs w:val="24"/>
        </w:rPr>
        <w:t xml:space="preserve"> This includes transparency in housing allocation and efforts to prevent conflict.</w:t>
      </w:r>
    </w:p>
    <w:p w:rsidR="00DC0A0F" w:rsidRPr="00DC0A0F" w:rsidRDefault="00DC0A0F" w:rsidP="00DC0A0F">
      <w:pPr>
        <w:spacing w:after="0" w:line="360" w:lineRule="auto"/>
        <w:ind w:left="426" w:firstLine="567"/>
        <w:rPr>
          <w:rFonts w:ascii="Times New Roman" w:hAnsi="Times New Roman" w:cs="Times New Roman"/>
          <w:sz w:val="24"/>
          <w:szCs w:val="24"/>
        </w:rPr>
      </w:pPr>
      <w:r w:rsidRPr="00DC0A0F">
        <w:rPr>
          <w:rFonts w:ascii="Times New Roman" w:hAnsi="Times New Roman" w:cs="Times New Roman"/>
          <w:sz w:val="24"/>
          <w:szCs w:val="24"/>
        </w:rPr>
        <w:t xml:space="preserve">Sustainable Management: Long-term management of the flats is also an important aspect. This includes maintenance, renewal, and care that </w:t>
      </w:r>
      <w:proofErr w:type="gramStart"/>
      <w:r w:rsidRPr="00DC0A0F">
        <w:rPr>
          <w:rFonts w:ascii="Times New Roman" w:hAnsi="Times New Roman" w:cs="Times New Roman"/>
          <w:sz w:val="24"/>
          <w:szCs w:val="24"/>
        </w:rPr>
        <w:t>ensures</w:t>
      </w:r>
      <w:proofErr w:type="gramEnd"/>
      <w:r w:rsidRPr="00DC0A0F">
        <w:rPr>
          <w:rFonts w:ascii="Times New Roman" w:hAnsi="Times New Roman" w:cs="Times New Roman"/>
          <w:sz w:val="24"/>
          <w:szCs w:val="24"/>
        </w:rPr>
        <w:t xml:space="preserve"> the flats remain sustainable and provide long-term benefits.</w:t>
      </w:r>
    </w:p>
    <w:p w:rsidR="00DC0A0F" w:rsidRPr="00DC0A0F" w:rsidRDefault="00DC0A0F" w:rsidP="00DC0A0F">
      <w:pPr>
        <w:spacing w:after="0" w:line="360" w:lineRule="auto"/>
        <w:ind w:left="426" w:firstLine="567"/>
        <w:rPr>
          <w:rFonts w:ascii="Times New Roman" w:hAnsi="Times New Roman" w:cs="Times New Roman"/>
          <w:sz w:val="24"/>
          <w:szCs w:val="24"/>
        </w:rPr>
      </w:pPr>
      <w:r w:rsidRPr="00DC0A0F">
        <w:rPr>
          <w:rFonts w:ascii="Times New Roman" w:hAnsi="Times New Roman" w:cs="Times New Roman"/>
          <w:sz w:val="24"/>
          <w:szCs w:val="24"/>
        </w:rPr>
        <w:t xml:space="preserve">In the perspective of sustainable planning, efforts are directed to achieve a balance between economic growth, social justice, and environmental protection in the development of </w:t>
      </w:r>
      <w:proofErr w:type="spellStart"/>
      <w:r w:rsidRPr="00DC0A0F">
        <w:rPr>
          <w:rFonts w:ascii="Times New Roman" w:hAnsi="Times New Roman" w:cs="Times New Roman"/>
          <w:sz w:val="24"/>
          <w:szCs w:val="24"/>
        </w:rPr>
        <w:t>rusunawa</w:t>
      </w:r>
      <w:proofErr w:type="spellEnd"/>
      <w:r w:rsidRPr="00DC0A0F">
        <w:rPr>
          <w:rFonts w:ascii="Times New Roman" w:hAnsi="Times New Roman" w:cs="Times New Roman"/>
          <w:sz w:val="24"/>
          <w:szCs w:val="24"/>
        </w:rPr>
        <w:t>. The goal is to create a housing environment that supports the welfare of today's society without sacrificing the interests of future generations and reducing the potential risk of social conflict in the process.</w:t>
      </w:r>
    </w:p>
    <w:p w:rsidR="00DC0A0F" w:rsidRPr="00DC0A0F" w:rsidRDefault="00DC0A0F" w:rsidP="00DC0A0F">
      <w:pPr>
        <w:spacing w:after="0" w:line="360" w:lineRule="auto"/>
        <w:ind w:left="426" w:firstLine="567"/>
        <w:rPr>
          <w:rFonts w:ascii="Times New Roman" w:hAnsi="Times New Roman" w:cs="Times New Roman"/>
          <w:sz w:val="24"/>
          <w:szCs w:val="24"/>
        </w:rPr>
      </w:pPr>
      <w:r w:rsidRPr="00DC0A0F">
        <w:rPr>
          <w:rFonts w:ascii="Times New Roman" w:hAnsi="Times New Roman" w:cs="Times New Roman"/>
          <w:sz w:val="24"/>
          <w:szCs w:val="24"/>
        </w:rPr>
        <w:t xml:space="preserve">Social conflict and sustainable development have a complex relationship, where social conflict can be an obstacle to achieving sustainable development, and conversely, sustainable development that does not pay attention to the risks of social conflict can face serious challenges. Social conflict, such as inter-group conflict or resource distribution conflict, can hinder sustainable development efforts by disrupting social and economic stability. In the "United Nations Development </w:t>
      </w:r>
      <w:proofErr w:type="spellStart"/>
      <w:r w:rsidRPr="00DC0A0F">
        <w:rPr>
          <w:rFonts w:ascii="Times New Roman" w:hAnsi="Times New Roman" w:cs="Times New Roman"/>
          <w:sz w:val="24"/>
          <w:szCs w:val="24"/>
        </w:rPr>
        <w:t>Programme</w:t>
      </w:r>
      <w:proofErr w:type="spellEnd"/>
      <w:r w:rsidRPr="00DC0A0F">
        <w:rPr>
          <w:rFonts w:ascii="Times New Roman" w:hAnsi="Times New Roman" w:cs="Times New Roman"/>
          <w:sz w:val="24"/>
          <w:szCs w:val="24"/>
        </w:rPr>
        <w:t xml:space="preserve"> (UNDP) Human Development Report 2020," it is emphasized that social conflict and violence can hinder progress towards sustainable development goals, such as poverty alleviation and environmental management. Therefore, handling social conflict and efforts to create social inclusion are important in the context of sustainable development. Conversely, a sustainable development approach that focuses on justice, participation, and sustainable resource management can also help reduce the risk of social conflict and create a more stable and harmonious society. Thus, the relationship between social conflict and sustainable </w:t>
      </w:r>
      <w:r w:rsidRPr="00DC0A0F">
        <w:rPr>
          <w:rFonts w:ascii="Times New Roman" w:hAnsi="Times New Roman" w:cs="Times New Roman"/>
          <w:sz w:val="24"/>
          <w:szCs w:val="24"/>
        </w:rPr>
        <w:lastRenderedPageBreak/>
        <w:t>development is an issue that needs to be understood and managed wisely in an effort to achieve sustainable development.</w:t>
      </w:r>
    </w:p>
    <w:p w:rsidR="00DC0A0F" w:rsidRPr="00DC0A0F" w:rsidRDefault="00DC0A0F" w:rsidP="00DC0A0F">
      <w:pPr>
        <w:spacing w:after="0" w:line="360" w:lineRule="auto"/>
        <w:ind w:left="426" w:firstLine="567"/>
        <w:rPr>
          <w:rFonts w:ascii="Times New Roman" w:hAnsi="Times New Roman" w:cs="Times New Roman"/>
          <w:sz w:val="24"/>
          <w:szCs w:val="24"/>
        </w:rPr>
      </w:pPr>
      <w:r w:rsidRPr="00DC0A0F">
        <w:rPr>
          <w:rFonts w:ascii="Times New Roman" w:hAnsi="Times New Roman" w:cs="Times New Roman"/>
          <w:sz w:val="24"/>
          <w:szCs w:val="24"/>
        </w:rPr>
        <w:t xml:space="preserve">The sustainable development planning strategy for </w:t>
      </w:r>
      <w:proofErr w:type="spellStart"/>
      <w:r w:rsidRPr="00DC0A0F">
        <w:rPr>
          <w:rFonts w:ascii="Times New Roman" w:hAnsi="Times New Roman" w:cs="Times New Roman"/>
          <w:sz w:val="24"/>
          <w:szCs w:val="24"/>
        </w:rPr>
        <w:t>Sadang</w:t>
      </w:r>
      <w:proofErr w:type="spellEnd"/>
      <w:r w:rsidRPr="00DC0A0F">
        <w:rPr>
          <w:rFonts w:ascii="Times New Roman" w:hAnsi="Times New Roman" w:cs="Times New Roman"/>
          <w:sz w:val="24"/>
          <w:szCs w:val="24"/>
        </w:rPr>
        <w:t xml:space="preserve"> </w:t>
      </w:r>
      <w:proofErr w:type="spellStart"/>
      <w:r w:rsidRPr="00DC0A0F">
        <w:rPr>
          <w:rFonts w:ascii="Times New Roman" w:hAnsi="Times New Roman" w:cs="Times New Roman"/>
          <w:sz w:val="24"/>
          <w:szCs w:val="24"/>
        </w:rPr>
        <w:t>Serang</w:t>
      </w:r>
      <w:proofErr w:type="spellEnd"/>
      <w:r w:rsidRPr="00DC0A0F">
        <w:rPr>
          <w:rFonts w:ascii="Times New Roman" w:hAnsi="Times New Roman" w:cs="Times New Roman"/>
          <w:sz w:val="24"/>
          <w:szCs w:val="24"/>
        </w:rPr>
        <w:t xml:space="preserve"> flats, to reduce the potential for conflict due to changes in land use, inequality in unit provision, and land ownership status is:</w:t>
      </w:r>
    </w:p>
    <w:p w:rsidR="00DC0A0F" w:rsidRPr="00DC0A0F" w:rsidRDefault="00DC0A0F" w:rsidP="00DC0A0F">
      <w:pPr>
        <w:spacing w:after="0" w:line="360" w:lineRule="auto"/>
        <w:ind w:left="426" w:firstLine="567"/>
        <w:rPr>
          <w:rFonts w:ascii="Times New Roman" w:hAnsi="Times New Roman" w:cs="Times New Roman"/>
          <w:sz w:val="24"/>
          <w:szCs w:val="24"/>
        </w:rPr>
      </w:pPr>
      <w:r w:rsidRPr="00DC0A0F">
        <w:rPr>
          <w:rFonts w:ascii="Times New Roman" w:hAnsi="Times New Roman" w:cs="Times New Roman"/>
          <w:sz w:val="24"/>
          <w:szCs w:val="24"/>
        </w:rPr>
        <w:t>First, carry out intensive outreach using various media to affected residents so that they understand the plan to build flats</w:t>
      </w:r>
      <w:proofErr w:type="gramStart"/>
      <w:r w:rsidRPr="00DC0A0F">
        <w:rPr>
          <w:rFonts w:ascii="Times New Roman" w:hAnsi="Times New Roman" w:cs="Times New Roman"/>
          <w:sz w:val="24"/>
          <w:szCs w:val="24"/>
        </w:rPr>
        <w:t>.(</w:t>
      </w:r>
      <w:proofErr w:type="gramEnd"/>
      <w:r w:rsidRPr="00DC0A0F">
        <w:rPr>
          <w:rFonts w:ascii="Times New Roman" w:hAnsi="Times New Roman" w:cs="Times New Roman"/>
          <w:sz w:val="24"/>
          <w:szCs w:val="24"/>
        </w:rPr>
        <w:t>Suharto, 2015). With good understanding, it is hoped that residents can accept changes in land use.</w:t>
      </w:r>
    </w:p>
    <w:p w:rsidR="00DC0A0F" w:rsidRPr="00DC0A0F" w:rsidRDefault="00DC0A0F" w:rsidP="00DC0A0F">
      <w:pPr>
        <w:spacing w:after="0" w:line="360" w:lineRule="auto"/>
        <w:ind w:left="426" w:firstLine="567"/>
        <w:rPr>
          <w:rFonts w:ascii="Times New Roman" w:hAnsi="Times New Roman" w:cs="Times New Roman"/>
          <w:sz w:val="24"/>
          <w:szCs w:val="24"/>
        </w:rPr>
      </w:pPr>
      <w:r w:rsidRPr="00DC0A0F">
        <w:rPr>
          <w:rFonts w:ascii="Times New Roman" w:hAnsi="Times New Roman" w:cs="Times New Roman"/>
          <w:sz w:val="24"/>
          <w:szCs w:val="24"/>
        </w:rPr>
        <w:t>Second, involving residents and community leaders through participatory planning forums</w:t>
      </w:r>
      <w:proofErr w:type="gramStart"/>
      <w:r w:rsidRPr="00DC0A0F">
        <w:rPr>
          <w:rFonts w:ascii="Times New Roman" w:hAnsi="Times New Roman" w:cs="Times New Roman"/>
          <w:sz w:val="24"/>
          <w:szCs w:val="24"/>
        </w:rPr>
        <w:t>.(</w:t>
      </w:r>
      <w:proofErr w:type="spellStart"/>
      <w:proofErr w:type="gramEnd"/>
      <w:r w:rsidRPr="00DC0A0F">
        <w:rPr>
          <w:rFonts w:ascii="Times New Roman" w:hAnsi="Times New Roman" w:cs="Times New Roman"/>
          <w:sz w:val="24"/>
          <w:szCs w:val="24"/>
        </w:rPr>
        <w:t>anuwidjaja</w:t>
      </w:r>
      <w:proofErr w:type="spellEnd"/>
      <w:r w:rsidRPr="00DC0A0F">
        <w:rPr>
          <w:rFonts w:ascii="Times New Roman" w:hAnsi="Times New Roman" w:cs="Times New Roman"/>
          <w:sz w:val="24"/>
          <w:szCs w:val="24"/>
        </w:rPr>
        <w:t xml:space="preserve">, </w:t>
      </w:r>
      <w:proofErr w:type="spellStart"/>
      <w:r w:rsidRPr="00DC0A0F">
        <w:rPr>
          <w:rFonts w:ascii="Times New Roman" w:hAnsi="Times New Roman" w:cs="Times New Roman"/>
          <w:sz w:val="24"/>
          <w:szCs w:val="24"/>
        </w:rPr>
        <w:t>Gunawan</w:t>
      </w:r>
      <w:proofErr w:type="spellEnd"/>
      <w:r w:rsidRPr="00DC0A0F">
        <w:rPr>
          <w:rFonts w:ascii="Times New Roman" w:hAnsi="Times New Roman" w:cs="Times New Roman"/>
          <w:sz w:val="24"/>
          <w:szCs w:val="24"/>
        </w:rPr>
        <w:t xml:space="preserve"> and </w:t>
      </w:r>
      <w:proofErr w:type="spellStart"/>
      <w:r w:rsidRPr="00DC0A0F">
        <w:rPr>
          <w:rFonts w:ascii="Times New Roman" w:hAnsi="Times New Roman" w:cs="Times New Roman"/>
          <w:sz w:val="24"/>
          <w:szCs w:val="24"/>
        </w:rPr>
        <w:t>Mr</w:t>
      </w:r>
      <w:proofErr w:type="spellEnd"/>
      <w:r w:rsidRPr="00DC0A0F">
        <w:rPr>
          <w:rFonts w:ascii="Times New Roman" w:hAnsi="Times New Roman" w:cs="Times New Roman"/>
          <w:sz w:val="24"/>
          <w:szCs w:val="24"/>
        </w:rPr>
        <w:t xml:space="preserve">, </w:t>
      </w:r>
      <w:proofErr w:type="spellStart"/>
      <w:r w:rsidRPr="00DC0A0F">
        <w:rPr>
          <w:rFonts w:ascii="Times New Roman" w:hAnsi="Times New Roman" w:cs="Times New Roman"/>
          <w:sz w:val="24"/>
          <w:szCs w:val="24"/>
        </w:rPr>
        <w:t>Mustakim</w:t>
      </w:r>
      <w:proofErr w:type="spellEnd"/>
      <w:r w:rsidRPr="00DC0A0F">
        <w:rPr>
          <w:rFonts w:ascii="Times New Roman" w:hAnsi="Times New Roman" w:cs="Times New Roman"/>
          <w:sz w:val="24"/>
          <w:szCs w:val="24"/>
        </w:rPr>
        <w:t xml:space="preserve"> and </w:t>
      </w:r>
      <w:proofErr w:type="spellStart"/>
      <w:r w:rsidRPr="00DC0A0F">
        <w:rPr>
          <w:rFonts w:ascii="Times New Roman" w:hAnsi="Times New Roman" w:cs="Times New Roman"/>
          <w:sz w:val="24"/>
          <w:szCs w:val="24"/>
        </w:rPr>
        <w:t>Hidayat</w:t>
      </w:r>
      <w:proofErr w:type="spellEnd"/>
      <w:r w:rsidRPr="00DC0A0F">
        <w:rPr>
          <w:rFonts w:ascii="Times New Roman" w:hAnsi="Times New Roman" w:cs="Times New Roman"/>
          <w:sz w:val="24"/>
          <w:szCs w:val="24"/>
        </w:rPr>
        <w:t xml:space="preserve">, </w:t>
      </w:r>
      <w:proofErr w:type="spellStart"/>
      <w:r w:rsidRPr="00DC0A0F">
        <w:rPr>
          <w:rFonts w:ascii="Times New Roman" w:hAnsi="Times New Roman" w:cs="Times New Roman"/>
          <w:sz w:val="24"/>
          <w:szCs w:val="24"/>
        </w:rPr>
        <w:t>Maman</w:t>
      </w:r>
      <w:proofErr w:type="spellEnd"/>
      <w:r w:rsidRPr="00DC0A0F">
        <w:rPr>
          <w:rFonts w:ascii="Times New Roman" w:hAnsi="Times New Roman" w:cs="Times New Roman"/>
          <w:sz w:val="24"/>
          <w:szCs w:val="24"/>
        </w:rPr>
        <w:t xml:space="preserve"> and </w:t>
      </w:r>
      <w:proofErr w:type="spellStart"/>
      <w:r w:rsidRPr="00DC0A0F">
        <w:rPr>
          <w:rFonts w:ascii="Times New Roman" w:hAnsi="Times New Roman" w:cs="Times New Roman"/>
          <w:sz w:val="24"/>
          <w:szCs w:val="24"/>
        </w:rPr>
        <w:t>Sudarman</w:t>
      </w:r>
      <w:proofErr w:type="spellEnd"/>
      <w:r w:rsidRPr="00DC0A0F">
        <w:rPr>
          <w:rFonts w:ascii="Times New Roman" w:hAnsi="Times New Roman" w:cs="Times New Roman"/>
          <w:sz w:val="24"/>
          <w:szCs w:val="24"/>
        </w:rPr>
        <w:t>, 2012). Participation is important to accommodate the needs and aspirations of residents in the planning of flats.</w:t>
      </w:r>
    </w:p>
    <w:p w:rsidR="00DC0A0F" w:rsidRPr="00DC0A0F" w:rsidRDefault="00DC0A0F" w:rsidP="00DC0A0F">
      <w:pPr>
        <w:spacing w:after="0" w:line="360" w:lineRule="auto"/>
        <w:ind w:left="426" w:firstLine="567"/>
        <w:rPr>
          <w:rFonts w:ascii="Times New Roman" w:hAnsi="Times New Roman" w:cs="Times New Roman"/>
          <w:sz w:val="24"/>
          <w:szCs w:val="24"/>
        </w:rPr>
      </w:pPr>
      <w:r w:rsidRPr="00DC0A0F">
        <w:rPr>
          <w:rFonts w:ascii="Times New Roman" w:hAnsi="Times New Roman" w:cs="Times New Roman"/>
          <w:sz w:val="24"/>
          <w:szCs w:val="24"/>
        </w:rPr>
        <w:t>Third, conduct a comprehensive socio-economic survey of affected residents so that the provision of flat units is fair and according to needs</w:t>
      </w:r>
      <w:proofErr w:type="gramStart"/>
      <w:r w:rsidRPr="00DC0A0F">
        <w:rPr>
          <w:rFonts w:ascii="Times New Roman" w:hAnsi="Times New Roman" w:cs="Times New Roman"/>
          <w:sz w:val="24"/>
          <w:szCs w:val="24"/>
        </w:rPr>
        <w:t>.(</w:t>
      </w:r>
      <w:proofErr w:type="spellStart"/>
      <w:proofErr w:type="gramEnd"/>
      <w:r w:rsidRPr="00DC0A0F">
        <w:rPr>
          <w:rFonts w:ascii="Times New Roman" w:hAnsi="Times New Roman" w:cs="Times New Roman"/>
          <w:sz w:val="24"/>
          <w:szCs w:val="24"/>
        </w:rPr>
        <w:t>Arifin</w:t>
      </w:r>
      <w:proofErr w:type="spellEnd"/>
      <w:r w:rsidRPr="00DC0A0F">
        <w:rPr>
          <w:rFonts w:ascii="Times New Roman" w:hAnsi="Times New Roman" w:cs="Times New Roman"/>
          <w:sz w:val="24"/>
          <w:szCs w:val="24"/>
        </w:rPr>
        <w:t xml:space="preserve"> </w:t>
      </w:r>
      <w:proofErr w:type="spellStart"/>
      <w:r w:rsidRPr="00DC0A0F">
        <w:rPr>
          <w:rFonts w:ascii="Times New Roman" w:hAnsi="Times New Roman" w:cs="Times New Roman"/>
          <w:sz w:val="24"/>
          <w:szCs w:val="24"/>
        </w:rPr>
        <w:t>Utha</w:t>
      </w:r>
      <w:proofErr w:type="spellEnd"/>
      <w:r w:rsidRPr="00DC0A0F">
        <w:rPr>
          <w:rFonts w:ascii="Times New Roman" w:hAnsi="Times New Roman" w:cs="Times New Roman"/>
          <w:sz w:val="24"/>
          <w:szCs w:val="24"/>
        </w:rPr>
        <w:t xml:space="preserve">, 2nd Justice, 2022) </w:t>
      </w:r>
    </w:p>
    <w:p w:rsidR="00DC0A0F" w:rsidRPr="00DC0A0F" w:rsidRDefault="00DC0A0F" w:rsidP="00DC0A0F">
      <w:pPr>
        <w:spacing w:after="0" w:line="360" w:lineRule="auto"/>
        <w:ind w:left="426" w:firstLine="567"/>
        <w:rPr>
          <w:rFonts w:ascii="Times New Roman" w:hAnsi="Times New Roman" w:cs="Times New Roman"/>
          <w:sz w:val="24"/>
          <w:szCs w:val="24"/>
        </w:rPr>
      </w:pPr>
      <w:r w:rsidRPr="00DC0A0F">
        <w:rPr>
          <w:rFonts w:ascii="Times New Roman" w:hAnsi="Times New Roman" w:cs="Times New Roman"/>
          <w:sz w:val="24"/>
          <w:szCs w:val="24"/>
        </w:rPr>
        <w:t>Fourth, carry out land certification and consolidation to provide certainty of ownership status for citizens and the government</w:t>
      </w:r>
      <w:proofErr w:type="gramStart"/>
      <w:r w:rsidRPr="00DC0A0F">
        <w:rPr>
          <w:rFonts w:ascii="Times New Roman" w:hAnsi="Times New Roman" w:cs="Times New Roman"/>
          <w:sz w:val="24"/>
          <w:szCs w:val="24"/>
        </w:rPr>
        <w:t>.(</w:t>
      </w:r>
      <w:proofErr w:type="spellStart"/>
      <w:proofErr w:type="gramEnd"/>
      <w:r w:rsidRPr="00DC0A0F">
        <w:rPr>
          <w:rFonts w:ascii="Times New Roman" w:hAnsi="Times New Roman" w:cs="Times New Roman"/>
          <w:sz w:val="24"/>
          <w:szCs w:val="24"/>
        </w:rPr>
        <w:t>Santoso</w:t>
      </w:r>
      <w:proofErr w:type="spellEnd"/>
      <w:r w:rsidRPr="00DC0A0F">
        <w:rPr>
          <w:rFonts w:ascii="Times New Roman" w:hAnsi="Times New Roman" w:cs="Times New Roman"/>
          <w:sz w:val="24"/>
          <w:szCs w:val="24"/>
        </w:rPr>
        <w:t>, 2015).</w:t>
      </w:r>
    </w:p>
    <w:p w:rsidR="00DC0A0F" w:rsidRPr="00DC0A0F" w:rsidRDefault="00DC0A0F" w:rsidP="00DC0A0F">
      <w:pPr>
        <w:spacing w:after="0" w:line="360" w:lineRule="auto"/>
        <w:ind w:left="426" w:firstLine="567"/>
        <w:rPr>
          <w:rFonts w:ascii="Times New Roman" w:hAnsi="Times New Roman" w:cs="Times New Roman"/>
          <w:sz w:val="24"/>
          <w:szCs w:val="24"/>
        </w:rPr>
      </w:pPr>
      <w:r w:rsidRPr="00DC0A0F">
        <w:rPr>
          <w:rFonts w:ascii="Times New Roman" w:hAnsi="Times New Roman" w:cs="Times New Roman"/>
          <w:sz w:val="24"/>
          <w:szCs w:val="24"/>
        </w:rPr>
        <w:t>With these strategies, it is hoped that conflicts resulting from the construction of flats can be avoided and inclusive and sustainable planning can be achieved.</w:t>
      </w:r>
    </w:p>
    <w:p w:rsidR="00DC0A0F" w:rsidRDefault="00DC0A0F" w:rsidP="00DC0A0F">
      <w:pPr>
        <w:spacing w:after="0" w:line="360" w:lineRule="auto"/>
        <w:rPr>
          <w:rFonts w:ascii="Times New Roman" w:hAnsi="Times New Roman" w:cs="Times New Roman"/>
          <w:sz w:val="24"/>
          <w:szCs w:val="24"/>
        </w:rPr>
      </w:pPr>
    </w:p>
    <w:p w:rsidR="00DC0A0F" w:rsidRPr="00DC0A0F" w:rsidRDefault="00DC0A0F" w:rsidP="00DC0A0F">
      <w:pPr>
        <w:spacing w:after="0" w:line="360" w:lineRule="auto"/>
        <w:rPr>
          <w:rFonts w:ascii="Times New Roman" w:hAnsi="Times New Roman" w:cs="Times New Roman"/>
          <w:b/>
          <w:sz w:val="24"/>
          <w:szCs w:val="24"/>
        </w:rPr>
      </w:pPr>
      <w:r w:rsidRPr="00DC0A0F">
        <w:rPr>
          <w:rFonts w:ascii="Times New Roman" w:hAnsi="Times New Roman" w:cs="Times New Roman"/>
          <w:b/>
          <w:sz w:val="24"/>
          <w:szCs w:val="24"/>
        </w:rPr>
        <w:t>CONCLUSION</w:t>
      </w:r>
    </w:p>
    <w:p w:rsidR="00DC0A0F" w:rsidRPr="00DC0A0F" w:rsidRDefault="00DC0A0F" w:rsidP="00DC0A0F">
      <w:pPr>
        <w:spacing w:after="0" w:line="360" w:lineRule="auto"/>
        <w:ind w:firstLine="567"/>
        <w:rPr>
          <w:rFonts w:ascii="Times New Roman" w:hAnsi="Times New Roman" w:cs="Times New Roman"/>
          <w:sz w:val="24"/>
          <w:szCs w:val="24"/>
        </w:rPr>
      </w:pPr>
      <w:r w:rsidRPr="00DC0A0F">
        <w:rPr>
          <w:rFonts w:ascii="Times New Roman" w:hAnsi="Times New Roman" w:cs="Times New Roman"/>
          <w:sz w:val="24"/>
          <w:szCs w:val="24"/>
        </w:rPr>
        <w:t>From the research results it can be concluded that the potential for social conflict in the development of flats: a sustainable planning perspective as follows;</w:t>
      </w:r>
    </w:p>
    <w:p w:rsidR="00DC0A0F" w:rsidRPr="00DC0A0F" w:rsidRDefault="00DC0A0F" w:rsidP="00DC0A0F">
      <w:pPr>
        <w:spacing w:after="0" w:line="360" w:lineRule="auto"/>
        <w:ind w:left="567" w:hanging="567"/>
        <w:rPr>
          <w:rFonts w:ascii="Times New Roman" w:hAnsi="Times New Roman" w:cs="Times New Roman"/>
          <w:sz w:val="24"/>
          <w:szCs w:val="24"/>
        </w:rPr>
      </w:pPr>
      <w:r w:rsidRPr="00DC0A0F">
        <w:rPr>
          <w:rFonts w:ascii="Times New Roman" w:hAnsi="Times New Roman" w:cs="Times New Roman"/>
          <w:sz w:val="24"/>
          <w:szCs w:val="24"/>
        </w:rPr>
        <w:t>1)</w:t>
      </w:r>
      <w:r w:rsidRPr="00DC0A0F">
        <w:rPr>
          <w:rFonts w:ascii="Times New Roman" w:hAnsi="Times New Roman" w:cs="Times New Roman"/>
          <w:sz w:val="24"/>
          <w:szCs w:val="24"/>
        </w:rPr>
        <w:tab/>
        <w:t xml:space="preserve">The potential for social conflict in the development of the </w:t>
      </w:r>
      <w:proofErr w:type="spellStart"/>
      <w:r w:rsidRPr="00DC0A0F">
        <w:rPr>
          <w:rFonts w:ascii="Times New Roman" w:hAnsi="Times New Roman" w:cs="Times New Roman"/>
          <w:sz w:val="24"/>
          <w:szCs w:val="24"/>
        </w:rPr>
        <w:t>Sadangserang</w:t>
      </w:r>
      <w:proofErr w:type="spellEnd"/>
      <w:r w:rsidRPr="00DC0A0F">
        <w:rPr>
          <w:rFonts w:ascii="Times New Roman" w:hAnsi="Times New Roman" w:cs="Times New Roman"/>
          <w:sz w:val="24"/>
          <w:szCs w:val="24"/>
        </w:rPr>
        <w:t xml:space="preserve"> </w:t>
      </w:r>
      <w:proofErr w:type="spellStart"/>
      <w:r w:rsidRPr="00DC0A0F">
        <w:rPr>
          <w:rFonts w:ascii="Times New Roman" w:hAnsi="Times New Roman" w:cs="Times New Roman"/>
          <w:sz w:val="24"/>
          <w:szCs w:val="24"/>
        </w:rPr>
        <w:t>Rusunawa</w:t>
      </w:r>
      <w:proofErr w:type="spellEnd"/>
      <w:r w:rsidRPr="00DC0A0F">
        <w:rPr>
          <w:rFonts w:ascii="Times New Roman" w:hAnsi="Times New Roman" w:cs="Times New Roman"/>
          <w:sz w:val="24"/>
          <w:szCs w:val="24"/>
        </w:rPr>
        <w:t xml:space="preserve"> comes from three main sources, namely changes in land use, inequality in the provision of units, and unclear land ownership status.</w:t>
      </w:r>
    </w:p>
    <w:p w:rsidR="00DC0A0F" w:rsidRPr="00DC0A0F" w:rsidRDefault="00DC0A0F" w:rsidP="00DC0A0F">
      <w:pPr>
        <w:spacing w:after="0" w:line="360" w:lineRule="auto"/>
        <w:ind w:left="567" w:hanging="567"/>
        <w:rPr>
          <w:rFonts w:ascii="Times New Roman" w:hAnsi="Times New Roman" w:cs="Times New Roman"/>
          <w:sz w:val="24"/>
          <w:szCs w:val="24"/>
        </w:rPr>
      </w:pPr>
      <w:r w:rsidRPr="00DC0A0F">
        <w:rPr>
          <w:rFonts w:ascii="Times New Roman" w:hAnsi="Times New Roman" w:cs="Times New Roman"/>
          <w:sz w:val="24"/>
          <w:szCs w:val="24"/>
        </w:rPr>
        <w:t>2)</w:t>
      </w:r>
      <w:r w:rsidRPr="00DC0A0F">
        <w:rPr>
          <w:rFonts w:ascii="Times New Roman" w:hAnsi="Times New Roman" w:cs="Times New Roman"/>
          <w:sz w:val="24"/>
          <w:szCs w:val="24"/>
        </w:rPr>
        <w:tab/>
        <w:t xml:space="preserve">Land use changes for the construction of </w:t>
      </w:r>
      <w:proofErr w:type="spellStart"/>
      <w:r w:rsidRPr="00DC0A0F">
        <w:rPr>
          <w:rFonts w:ascii="Times New Roman" w:hAnsi="Times New Roman" w:cs="Times New Roman"/>
          <w:sz w:val="24"/>
          <w:szCs w:val="24"/>
        </w:rPr>
        <w:t>Rusunawa</w:t>
      </w:r>
      <w:proofErr w:type="spellEnd"/>
      <w:r w:rsidRPr="00DC0A0F">
        <w:rPr>
          <w:rFonts w:ascii="Times New Roman" w:hAnsi="Times New Roman" w:cs="Times New Roman"/>
          <w:sz w:val="24"/>
          <w:szCs w:val="24"/>
        </w:rPr>
        <w:t xml:space="preserve"> have the potential to trigger conflicts from </w:t>
      </w:r>
      <w:proofErr w:type="spellStart"/>
      <w:r w:rsidRPr="00DC0A0F">
        <w:rPr>
          <w:rFonts w:ascii="Times New Roman" w:hAnsi="Times New Roman" w:cs="Times New Roman"/>
          <w:sz w:val="24"/>
          <w:szCs w:val="24"/>
        </w:rPr>
        <w:t>Sadangserang</w:t>
      </w:r>
      <w:proofErr w:type="spellEnd"/>
      <w:r w:rsidRPr="00DC0A0F">
        <w:rPr>
          <w:rFonts w:ascii="Times New Roman" w:hAnsi="Times New Roman" w:cs="Times New Roman"/>
          <w:sz w:val="24"/>
          <w:szCs w:val="24"/>
        </w:rPr>
        <w:t xml:space="preserve"> Market traders and </w:t>
      </w:r>
      <w:proofErr w:type="spellStart"/>
      <w:r w:rsidRPr="00DC0A0F">
        <w:rPr>
          <w:rFonts w:ascii="Times New Roman" w:hAnsi="Times New Roman" w:cs="Times New Roman"/>
          <w:sz w:val="24"/>
          <w:szCs w:val="24"/>
        </w:rPr>
        <w:t>Sadangserang</w:t>
      </w:r>
      <w:proofErr w:type="spellEnd"/>
      <w:r w:rsidRPr="00DC0A0F">
        <w:rPr>
          <w:rFonts w:ascii="Times New Roman" w:hAnsi="Times New Roman" w:cs="Times New Roman"/>
          <w:sz w:val="24"/>
          <w:szCs w:val="24"/>
        </w:rPr>
        <w:t xml:space="preserve"> Terminal users affected by the temporary relocation. Without proper management, this can lead to rejection and social friction in the community.</w:t>
      </w:r>
    </w:p>
    <w:p w:rsidR="00DC0A0F" w:rsidRPr="00DC0A0F" w:rsidRDefault="00DC0A0F" w:rsidP="00DC0A0F">
      <w:pPr>
        <w:spacing w:after="0" w:line="360" w:lineRule="auto"/>
        <w:ind w:left="567" w:hanging="567"/>
        <w:rPr>
          <w:rFonts w:ascii="Times New Roman" w:hAnsi="Times New Roman" w:cs="Times New Roman"/>
          <w:sz w:val="24"/>
          <w:szCs w:val="24"/>
        </w:rPr>
      </w:pPr>
      <w:r w:rsidRPr="00DC0A0F">
        <w:rPr>
          <w:rFonts w:ascii="Times New Roman" w:hAnsi="Times New Roman" w:cs="Times New Roman"/>
          <w:sz w:val="24"/>
          <w:szCs w:val="24"/>
        </w:rPr>
        <w:t>3)</w:t>
      </w:r>
      <w:r w:rsidRPr="00DC0A0F">
        <w:rPr>
          <w:rFonts w:ascii="Times New Roman" w:hAnsi="Times New Roman" w:cs="Times New Roman"/>
          <w:sz w:val="24"/>
          <w:szCs w:val="24"/>
        </w:rPr>
        <w:tab/>
        <w:t xml:space="preserve">The imbalance between commercial </w:t>
      </w:r>
      <w:proofErr w:type="spellStart"/>
      <w:r w:rsidRPr="00DC0A0F">
        <w:rPr>
          <w:rFonts w:ascii="Times New Roman" w:hAnsi="Times New Roman" w:cs="Times New Roman"/>
          <w:sz w:val="24"/>
          <w:szCs w:val="24"/>
        </w:rPr>
        <w:t>Rusunawa</w:t>
      </w:r>
      <w:proofErr w:type="spellEnd"/>
      <w:r w:rsidRPr="00DC0A0F">
        <w:rPr>
          <w:rFonts w:ascii="Times New Roman" w:hAnsi="Times New Roman" w:cs="Times New Roman"/>
          <w:sz w:val="24"/>
          <w:szCs w:val="24"/>
        </w:rPr>
        <w:t xml:space="preserve"> and </w:t>
      </w:r>
      <w:proofErr w:type="spellStart"/>
      <w:r w:rsidRPr="00DC0A0F">
        <w:rPr>
          <w:rFonts w:ascii="Times New Roman" w:hAnsi="Times New Roman" w:cs="Times New Roman"/>
          <w:sz w:val="24"/>
          <w:szCs w:val="24"/>
        </w:rPr>
        <w:t>Rusunami</w:t>
      </w:r>
      <w:proofErr w:type="spellEnd"/>
      <w:r w:rsidRPr="00DC0A0F">
        <w:rPr>
          <w:rFonts w:ascii="Times New Roman" w:hAnsi="Times New Roman" w:cs="Times New Roman"/>
          <w:sz w:val="24"/>
          <w:szCs w:val="24"/>
        </w:rPr>
        <w:t xml:space="preserve"> units risks creating inequality of access for low-income groups. This has the potential to trigger conflict without adequate inclusion policies.</w:t>
      </w:r>
    </w:p>
    <w:p w:rsidR="00DC0A0F" w:rsidRPr="00DC0A0F" w:rsidRDefault="00DC0A0F" w:rsidP="00DC0A0F">
      <w:pPr>
        <w:spacing w:after="0" w:line="360" w:lineRule="auto"/>
        <w:ind w:left="567" w:hanging="567"/>
        <w:rPr>
          <w:rFonts w:ascii="Times New Roman" w:hAnsi="Times New Roman" w:cs="Times New Roman"/>
          <w:sz w:val="24"/>
          <w:szCs w:val="24"/>
        </w:rPr>
      </w:pPr>
      <w:r w:rsidRPr="00DC0A0F">
        <w:rPr>
          <w:rFonts w:ascii="Times New Roman" w:hAnsi="Times New Roman" w:cs="Times New Roman"/>
          <w:sz w:val="24"/>
          <w:szCs w:val="24"/>
        </w:rPr>
        <w:lastRenderedPageBreak/>
        <w:t>4)</w:t>
      </w:r>
      <w:r w:rsidRPr="00DC0A0F">
        <w:rPr>
          <w:rFonts w:ascii="Times New Roman" w:hAnsi="Times New Roman" w:cs="Times New Roman"/>
          <w:sz w:val="24"/>
          <w:szCs w:val="24"/>
        </w:rPr>
        <w:tab/>
        <w:t xml:space="preserve">The unclear ownership status of several </w:t>
      </w:r>
      <w:proofErr w:type="spellStart"/>
      <w:r w:rsidRPr="00DC0A0F">
        <w:rPr>
          <w:rFonts w:ascii="Times New Roman" w:hAnsi="Times New Roman" w:cs="Times New Roman"/>
          <w:sz w:val="24"/>
          <w:szCs w:val="24"/>
        </w:rPr>
        <w:t>Rusunawa</w:t>
      </w:r>
      <w:proofErr w:type="spellEnd"/>
      <w:r w:rsidRPr="00DC0A0F">
        <w:rPr>
          <w:rFonts w:ascii="Times New Roman" w:hAnsi="Times New Roman" w:cs="Times New Roman"/>
          <w:sz w:val="24"/>
          <w:szCs w:val="24"/>
        </w:rPr>
        <w:t xml:space="preserve"> land plots opens up opportunities for conflicts of interest and land disputes in the future. Clarification and certification are needed to prevent this.</w:t>
      </w:r>
    </w:p>
    <w:p w:rsidR="00DC0A0F" w:rsidRPr="00DC0A0F" w:rsidRDefault="00DC0A0F" w:rsidP="00DC0A0F">
      <w:pPr>
        <w:spacing w:after="0" w:line="360" w:lineRule="auto"/>
        <w:ind w:left="567" w:hanging="567"/>
        <w:rPr>
          <w:rFonts w:ascii="Times New Roman" w:hAnsi="Times New Roman" w:cs="Times New Roman"/>
          <w:sz w:val="24"/>
          <w:szCs w:val="24"/>
        </w:rPr>
      </w:pPr>
      <w:r w:rsidRPr="00DC0A0F">
        <w:rPr>
          <w:rFonts w:ascii="Times New Roman" w:hAnsi="Times New Roman" w:cs="Times New Roman"/>
          <w:sz w:val="24"/>
          <w:szCs w:val="24"/>
        </w:rPr>
        <w:t>5)</w:t>
      </w:r>
      <w:r w:rsidRPr="00DC0A0F">
        <w:rPr>
          <w:rFonts w:ascii="Times New Roman" w:hAnsi="Times New Roman" w:cs="Times New Roman"/>
          <w:sz w:val="24"/>
          <w:szCs w:val="24"/>
        </w:rPr>
        <w:tab/>
        <w:t xml:space="preserve">Sustainable planning strategies are needed to reduce the potential for social conflict in the development of </w:t>
      </w:r>
      <w:proofErr w:type="spellStart"/>
      <w:r w:rsidRPr="00DC0A0F">
        <w:rPr>
          <w:rFonts w:ascii="Times New Roman" w:hAnsi="Times New Roman" w:cs="Times New Roman"/>
          <w:sz w:val="24"/>
          <w:szCs w:val="24"/>
        </w:rPr>
        <w:t>Rusunawa</w:t>
      </w:r>
      <w:proofErr w:type="spellEnd"/>
      <w:r w:rsidRPr="00DC0A0F">
        <w:rPr>
          <w:rFonts w:ascii="Times New Roman" w:hAnsi="Times New Roman" w:cs="Times New Roman"/>
          <w:sz w:val="24"/>
          <w:szCs w:val="24"/>
        </w:rPr>
        <w:t>. Key strategies include community socialization and participation, socio-economic surveys, and land status clarification.</w:t>
      </w:r>
    </w:p>
    <w:p w:rsidR="00DC0A0F" w:rsidRDefault="00DC0A0F" w:rsidP="00DC0A0F">
      <w:pPr>
        <w:spacing w:after="0" w:line="360" w:lineRule="auto"/>
        <w:ind w:left="567" w:hanging="567"/>
        <w:rPr>
          <w:rFonts w:ascii="Times New Roman" w:hAnsi="Times New Roman" w:cs="Times New Roman"/>
          <w:sz w:val="24"/>
          <w:szCs w:val="24"/>
        </w:rPr>
      </w:pPr>
      <w:r w:rsidRPr="00DC0A0F">
        <w:rPr>
          <w:rFonts w:ascii="Times New Roman" w:hAnsi="Times New Roman" w:cs="Times New Roman"/>
          <w:sz w:val="24"/>
          <w:szCs w:val="24"/>
        </w:rPr>
        <w:t>6)</w:t>
      </w:r>
      <w:r w:rsidRPr="00DC0A0F">
        <w:rPr>
          <w:rFonts w:ascii="Times New Roman" w:hAnsi="Times New Roman" w:cs="Times New Roman"/>
          <w:sz w:val="24"/>
          <w:szCs w:val="24"/>
        </w:rPr>
        <w:tab/>
        <w:t xml:space="preserve">With planning that takes into account environmental, social and economic aspects in a balanced manner, it is hoped that the </w:t>
      </w:r>
      <w:proofErr w:type="spellStart"/>
      <w:r w:rsidRPr="00DC0A0F">
        <w:rPr>
          <w:rFonts w:ascii="Times New Roman" w:hAnsi="Times New Roman" w:cs="Times New Roman"/>
          <w:sz w:val="24"/>
          <w:szCs w:val="24"/>
        </w:rPr>
        <w:t>Sadangserang</w:t>
      </w:r>
      <w:proofErr w:type="spellEnd"/>
      <w:r w:rsidRPr="00DC0A0F">
        <w:rPr>
          <w:rFonts w:ascii="Times New Roman" w:hAnsi="Times New Roman" w:cs="Times New Roman"/>
          <w:sz w:val="24"/>
          <w:szCs w:val="24"/>
        </w:rPr>
        <w:t xml:space="preserve"> </w:t>
      </w:r>
      <w:proofErr w:type="spellStart"/>
      <w:r w:rsidRPr="00DC0A0F">
        <w:rPr>
          <w:rFonts w:ascii="Times New Roman" w:hAnsi="Times New Roman" w:cs="Times New Roman"/>
          <w:sz w:val="24"/>
          <w:szCs w:val="24"/>
        </w:rPr>
        <w:t>Rusunawa</w:t>
      </w:r>
      <w:proofErr w:type="spellEnd"/>
      <w:r w:rsidRPr="00DC0A0F">
        <w:rPr>
          <w:rFonts w:ascii="Times New Roman" w:hAnsi="Times New Roman" w:cs="Times New Roman"/>
          <w:sz w:val="24"/>
          <w:szCs w:val="24"/>
        </w:rPr>
        <w:t xml:space="preserve"> can contribute optimally in providing decent housing for Bandung City residents.</w:t>
      </w:r>
    </w:p>
    <w:p w:rsidR="00DC0A0F" w:rsidRPr="00DC0A0F" w:rsidRDefault="00DC0A0F" w:rsidP="00DC0A0F">
      <w:pPr>
        <w:spacing w:after="0" w:line="360" w:lineRule="auto"/>
        <w:ind w:left="567" w:hanging="567"/>
        <w:rPr>
          <w:rFonts w:ascii="Times New Roman" w:hAnsi="Times New Roman" w:cs="Times New Roman"/>
          <w:sz w:val="24"/>
          <w:szCs w:val="24"/>
        </w:rPr>
      </w:pPr>
    </w:p>
    <w:p w:rsidR="00DC0A0F" w:rsidRPr="00DC0A0F" w:rsidRDefault="00DC0A0F" w:rsidP="00DC0A0F">
      <w:pPr>
        <w:spacing w:after="0" w:line="360" w:lineRule="auto"/>
        <w:rPr>
          <w:rFonts w:ascii="Times New Roman" w:hAnsi="Times New Roman" w:cs="Times New Roman"/>
          <w:b/>
          <w:sz w:val="24"/>
          <w:szCs w:val="24"/>
        </w:rPr>
      </w:pPr>
      <w:r w:rsidRPr="00DC0A0F">
        <w:rPr>
          <w:rFonts w:ascii="Times New Roman" w:hAnsi="Times New Roman" w:cs="Times New Roman"/>
          <w:b/>
          <w:sz w:val="24"/>
          <w:szCs w:val="24"/>
        </w:rPr>
        <w:t>ACKNOWLEDGEMENTS</w:t>
      </w:r>
    </w:p>
    <w:p w:rsidR="00DC0A0F" w:rsidRPr="00DC0A0F" w:rsidRDefault="00DC0A0F" w:rsidP="00DC0A0F">
      <w:pPr>
        <w:spacing w:after="0" w:line="360" w:lineRule="auto"/>
        <w:ind w:firstLine="567"/>
        <w:rPr>
          <w:rFonts w:ascii="Times New Roman" w:hAnsi="Times New Roman" w:cs="Times New Roman"/>
          <w:sz w:val="24"/>
          <w:szCs w:val="24"/>
        </w:rPr>
      </w:pPr>
      <w:r w:rsidRPr="00DC0A0F">
        <w:rPr>
          <w:rFonts w:ascii="Times New Roman" w:hAnsi="Times New Roman" w:cs="Times New Roman"/>
          <w:sz w:val="24"/>
          <w:szCs w:val="24"/>
        </w:rPr>
        <w:t xml:space="preserve">The author would like to express his sincere gratitude to </w:t>
      </w:r>
      <w:proofErr w:type="spellStart"/>
      <w:r w:rsidRPr="00DC0A0F">
        <w:rPr>
          <w:rFonts w:ascii="Times New Roman" w:hAnsi="Times New Roman" w:cs="Times New Roman"/>
          <w:sz w:val="24"/>
          <w:szCs w:val="24"/>
        </w:rPr>
        <w:t>Universitas</w:t>
      </w:r>
      <w:proofErr w:type="spellEnd"/>
      <w:r w:rsidRPr="00DC0A0F">
        <w:rPr>
          <w:rFonts w:ascii="Times New Roman" w:hAnsi="Times New Roman" w:cs="Times New Roman"/>
          <w:sz w:val="24"/>
          <w:szCs w:val="24"/>
        </w:rPr>
        <w:t xml:space="preserve"> 17 </w:t>
      </w:r>
      <w:proofErr w:type="spellStart"/>
      <w:r w:rsidRPr="00DC0A0F">
        <w:rPr>
          <w:rFonts w:ascii="Times New Roman" w:hAnsi="Times New Roman" w:cs="Times New Roman"/>
          <w:sz w:val="24"/>
          <w:szCs w:val="24"/>
        </w:rPr>
        <w:t>Agustus</w:t>
      </w:r>
      <w:proofErr w:type="spellEnd"/>
      <w:r w:rsidRPr="00DC0A0F">
        <w:rPr>
          <w:rFonts w:ascii="Times New Roman" w:hAnsi="Times New Roman" w:cs="Times New Roman"/>
          <w:sz w:val="24"/>
          <w:szCs w:val="24"/>
        </w:rPr>
        <w:t xml:space="preserve"> 1945 Semarang and </w:t>
      </w:r>
      <w:proofErr w:type="spellStart"/>
      <w:r w:rsidRPr="00DC0A0F">
        <w:rPr>
          <w:rFonts w:ascii="Times New Roman" w:hAnsi="Times New Roman" w:cs="Times New Roman"/>
          <w:sz w:val="24"/>
          <w:szCs w:val="24"/>
        </w:rPr>
        <w:t>Krida</w:t>
      </w:r>
      <w:proofErr w:type="spellEnd"/>
      <w:r w:rsidRPr="00DC0A0F">
        <w:rPr>
          <w:rFonts w:ascii="Times New Roman" w:hAnsi="Times New Roman" w:cs="Times New Roman"/>
          <w:sz w:val="24"/>
          <w:szCs w:val="24"/>
        </w:rPr>
        <w:t xml:space="preserve"> </w:t>
      </w:r>
      <w:proofErr w:type="spellStart"/>
      <w:r w:rsidRPr="00DC0A0F">
        <w:rPr>
          <w:rFonts w:ascii="Times New Roman" w:hAnsi="Times New Roman" w:cs="Times New Roman"/>
          <w:sz w:val="24"/>
          <w:szCs w:val="24"/>
        </w:rPr>
        <w:t>Karya</w:t>
      </w:r>
      <w:proofErr w:type="spellEnd"/>
      <w:r w:rsidRPr="00DC0A0F">
        <w:rPr>
          <w:rFonts w:ascii="Times New Roman" w:hAnsi="Times New Roman" w:cs="Times New Roman"/>
          <w:sz w:val="24"/>
          <w:szCs w:val="24"/>
        </w:rPr>
        <w:t xml:space="preserve"> </w:t>
      </w:r>
      <w:proofErr w:type="spellStart"/>
      <w:r w:rsidRPr="00DC0A0F">
        <w:rPr>
          <w:rFonts w:ascii="Times New Roman" w:hAnsi="Times New Roman" w:cs="Times New Roman"/>
          <w:sz w:val="24"/>
          <w:szCs w:val="24"/>
        </w:rPr>
        <w:t>Consuting</w:t>
      </w:r>
      <w:proofErr w:type="spellEnd"/>
      <w:r w:rsidRPr="00DC0A0F">
        <w:rPr>
          <w:rFonts w:ascii="Times New Roman" w:hAnsi="Times New Roman" w:cs="Times New Roman"/>
          <w:sz w:val="24"/>
          <w:szCs w:val="24"/>
        </w:rPr>
        <w:t xml:space="preserve"> Engineering and Architects who have given permission and opportunity to the researcher to be involved in the study of </w:t>
      </w:r>
      <w:proofErr w:type="spellStart"/>
      <w:r w:rsidRPr="00DC0A0F">
        <w:rPr>
          <w:rFonts w:ascii="Times New Roman" w:hAnsi="Times New Roman" w:cs="Times New Roman"/>
          <w:sz w:val="24"/>
          <w:szCs w:val="24"/>
        </w:rPr>
        <w:t>Rusunawa</w:t>
      </w:r>
      <w:proofErr w:type="spellEnd"/>
      <w:r w:rsidRPr="00DC0A0F">
        <w:rPr>
          <w:rFonts w:ascii="Times New Roman" w:hAnsi="Times New Roman" w:cs="Times New Roman"/>
          <w:sz w:val="24"/>
          <w:szCs w:val="24"/>
        </w:rPr>
        <w:t xml:space="preserve"> </w:t>
      </w:r>
      <w:proofErr w:type="spellStart"/>
      <w:r w:rsidRPr="00DC0A0F">
        <w:rPr>
          <w:rFonts w:ascii="Times New Roman" w:hAnsi="Times New Roman" w:cs="Times New Roman"/>
          <w:sz w:val="24"/>
          <w:szCs w:val="24"/>
        </w:rPr>
        <w:t>Padangserang</w:t>
      </w:r>
      <w:proofErr w:type="spellEnd"/>
      <w:r w:rsidRPr="00DC0A0F">
        <w:rPr>
          <w:rFonts w:ascii="Times New Roman" w:hAnsi="Times New Roman" w:cs="Times New Roman"/>
          <w:sz w:val="24"/>
          <w:szCs w:val="24"/>
        </w:rPr>
        <w:t>, Bandung City. This permission and opportunity are very valuable during this research. Our deepest gratitude goes to the Bandung City Government who has provided access to their facilities and data, which are very important for this research. We also appreciate the constructive input from various parties that significantly improve the quality of this manuscript. Finally, we would like to thank all participants who have contributed their time and insights to this research.</w:t>
      </w:r>
    </w:p>
    <w:p w:rsidR="00DC0A0F" w:rsidRPr="00DC0A0F" w:rsidRDefault="00DC0A0F" w:rsidP="00DC0A0F">
      <w:pPr>
        <w:spacing w:after="0" w:line="360" w:lineRule="auto"/>
        <w:rPr>
          <w:rFonts w:ascii="Times New Roman" w:hAnsi="Times New Roman" w:cs="Times New Roman"/>
          <w:b/>
          <w:sz w:val="24"/>
          <w:szCs w:val="24"/>
        </w:rPr>
      </w:pPr>
    </w:p>
    <w:p w:rsidR="00DC0A0F" w:rsidRPr="00DC0A0F" w:rsidRDefault="00DC0A0F" w:rsidP="00DC0A0F">
      <w:pPr>
        <w:spacing w:after="0" w:line="360" w:lineRule="auto"/>
        <w:rPr>
          <w:rFonts w:ascii="Times New Roman" w:hAnsi="Times New Roman" w:cs="Times New Roman"/>
          <w:b/>
          <w:sz w:val="24"/>
          <w:szCs w:val="24"/>
        </w:rPr>
      </w:pPr>
      <w:r w:rsidRPr="00DC0A0F">
        <w:rPr>
          <w:rFonts w:ascii="Times New Roman" w:hAnsi="Times New Roman" w:cs="Times New Roman"/>
          <w:b/>
          <w:sz w:val="24"/>
          <w:szCs w:val="24"/>
        </w:rPr>
        <w:t>BIBLIOGRAPHY</w:t>
      </w:r>
    </w:p>
    <w:p w:rsidR="00DC0A0F" w:rsidRPr="00DC0A0F" w:rsidRDefault="00DC0A0F" w:rsidP="00DC0A0F">
      <w:pPr>
        <w:spacing w:after="240"/>
        <w:ind w:left="709" w:hanging="709"/>
        <w:rPr>
          <w:rFonts w:ascii="Times New Roman" w:hAnsi="Times New Roman" w:cs="Times New Roman"/>
          <w:sz w:val="24"/>
          <w:szCs w:val="24"/>
        </w:rPr>
      </w:pPr>
      <w:proofErr w:type="spellStart"/>
      <w:r w:rsidRPr="00DC0A0F">
        <w:rPr>
          <w:rFonts w:ascii="Times New Roman" w:hAnsi="Times New Roman" w:cs="Times New Roman"/>
          <w:sz w:val="24"/>
          <w:szCs w:val="24"/>
        </w:rPr>
        <w:t>Achdiawan</w:t>
      </w:r>
      <w:proofErr w:type="spellEnd"/>
      <w:r w:rsidRPr="00DC0A0F">
        <w:rPr>
          <w:rFonts w:ascii="Times New Roman" w:hAnsi="Times New Roman" w:cs="Times New Roman"/>
          <w:sz w:val="24"/>
          <w:szCs w:val="24"/>
        </w:rPr>
        <w:t xml:space="preserve">, R. (2017). </w:t>
      </w:r>
      <w:proofErr w:type="spellStart"/>
      <w:proofErr w:type="gramStart"/>
      <w:r w:rsidRPr="00DC0A0F">
        <w:rPr>
          <w:rFonts w:ascii="Times New Roman" w:hAnsi="Times New Roman" w:cs="Times New Roman"/>
          <w:sz w:val="24"/>
          <w:szCs w:val="24"/>
        </w:rPr>
        <w:t>Pemindahan</w:t>
      </w:r>
      <w:proofErr w:type="spellEnd"/>
      <w:r w:rsidRPr="00DC0A0F">
        <w:rPr>
          <w:rFonts w:ascii="Times New Roman" w:hAnsi="Times New Roman" w:cs="Times New Roman"/>
          <w:sz w:val="24"/>
          <w:szCs w:val="24"/>
        </w:rPr>
        <w:t xml:space="preserve"> </w:t>
      </w:r>
      <w:proofErr w:type="spellStart"/>
      <w:r w:rsidRPr="00DC0A0F">
        <w:rPr>
          <w:rFonts w:ascii="Times New Roman" w:hAnsi="Times New Roman" w:cs="Times New Roman"/>
          <w:sz w:val="24"/>
          <w:szCs w:val="24"/>
        </w:rPr>
        <w:t>pasar</w:t>
      </w:r>
      <w:proofErr w:type="spellEnd"/>
      <w:r w:rsidRPr="00DC0A0F">
        <w:rPr>
          <w:rFonts w:ascii="Times New Roman" w:hAnsi="Times New Roman" w:cs="Times New Roman"/>
          <w:sz w:val="24"/>
          <w:szCs w:val="24"/>
        </w:rPr>
        <w:t xml:space="preserve"> </w:t>
      </w:r>
      <w:proofErr w:type="spellStart"/>
      <w:r w:rsidRPr="00DC0A0F">
        <w:rPr>
          <w:rFonts w:ascii="Times New Roman" w:hAnsi="Times New Roman" w:cs="Times New Roman"/>
          <w:sz w:val="24"/>
          <w:szCs w:val="24"/>
        </w:rPr>
        <w:t>tradisional</w:t>
      </w:r>
      <w:proofErr w:type="spellEnd"/>
      <w:r w:rsidRPr="00DC0A0F">
        <w:rPr>
          <w:rFonts w:ascii="Times New Roman" w:hAnsi="Times New Roman" w:cs="Times New Roman"/>
          <w:sz w:val="24"/>
          <w:szCs w:val="24"/>
        </w:rPr>
        <w:t xml:space="preserve"> </w:t>
      </w:r>
      <w:proofErr w:type="spellStart"/>
      <w:r w:rsidRPr="00DC0A0F">
        <w:rPr>
          <w:rFonts w:ascii="Times New Roman" w:hAnsi="Times New Roman" w:cs="Times New Roman"/>
          <w:sz w:val="24"/>
          <w:szCs w:val="24"/>
        </w:rPr>
        <w:t>dan</w:t>
      </w:r>
      <w:proofErr w:type="spellEnd"/>
      <w:r w:rsidRPr="00DC0A0F">
        <w:rPr>
          <w:rFonts w:ascii="Times New Roman" w:hAnsi="Times New Roman" w:cs="Times New Roman"/>
          <w:sz w:val="24"/>
          <w:szCs w:val="24"/>
        </w:rPr>
        <w:t xml:space="preserve"> </w:t>
      </w:r>
      <w:proofErr w:type="spellStart"/>
      <w:r w:rsidRPr="00DC0A0F">
        <w:rPr>
          <w:rFonts w:ascii="Times New Roman" w:hAnsi="Times New Roman" w:cs="Times New Roman"/>
          <w:sz w:val="24"/>
          <w:szCs w:val="24"/>
        </w:rPr>
        <w:t>perubahan</w:t>
      </w:r>
      <w:proofErr w:type="spellEnd"/>
      <w:r w:rsidRPr="00DC0A0F">
        <w:rPr>
          <w:rFonts w:ascii="Times New Roman" w:hAnsi="Times New Roman" w:cs="Times New Roman"/>
          <w:sz w:val="24"/>
          <w:szCs w:val="24"/>
        </w:rPr>
        <w:t xml:space="preserve"> </w:t>
      </w:r>
      <w:proofErr w:type="spellStart"/>
      <w:r w:rsidRPr="00DC0A0F">
        <w:rPr>
          <w:rFonts w:ascii="Times New Roman" w:hAnsi="Times New Roman" w:cs="Times New Roman"/>
          <w:sz w:val="24"/>
          <w:szCs w:val="24"/>
        </w:rPr>
        <w:t>sosial</w:t>
      </w:r>
      <w:proofErr w:type="spellEnd"/>
      <w:r w:rsidRPr="00DC0A0F">
        <w:rPr>
          <w:rFonts w:ascii="Times New Roman" w:hAnsi="Times New Roman" w:cs="Times New Roman"/>
          <w:sz w:val="24"/>
          <w:szCs w:val="24"/>
        </w:rPr>
        <w:t xml:space="preserve"> </w:t>
      </w:r>
      <w:proofErr w:type="spellStart"/>
      <w:r w:rsidRPr="00DC0A0F">
        <w:rPr>
          <w:rFonts w:ascii="Times New Roman" w:hAnsi="Times New Roman" w:cs="Times New Roman"/>
          <w:sz w:val="24"/>
          <w:szCs w:val="24"/>
        </w:rPr>
        <w:t>ekonomi</w:t>
      </w:r>
      <w:proofErr w:type="spellEnd"/>
      <w:r w:rsidRPr="00DC0A0F">
        <w:rPr>
          <w:rFonts w:ascii="Times New Roman" w:hAnsi="Times New Roman" w:cs="Times New Roman"/>
          <w:sz w:val="24"/>
          <w:szCs w:val="24"/>
        </w:rPr>
        <w:t xml:space="preserve"> </w:t>
      </w:r>
      <w:proofErr w:type="spellStart"/>
      <w:r w:rsidRPr="00DC0A0F">
        <w:rPr>
          <w:rFonts w:ascii="Times New Roman" w:hAnsi="Times New Roman" w:cs="Times New Roman"/>
          <w:sz w:val="24"/>
          <w:szCs w:val="24"/>
        </w:rPr>
        <w:t>pedagang</w:t>
      </w:r>
      <w:proofErr w:type="spellEnd"/>
      <w:r w:rsidRPr="00DC0A0F">
        <w:rPr>
          <w:rFonts w:ascii="Times New Roman" w:hAnsi="Times New Roman" w:cs="Times New Roman"/>
          <w:sz w:val="24"/>
          <w:szCs w:val="24"/>
        </w:rPr>
        <w:t xml:space="preserve"> (</w:t>
      </w:r>
      <w:proofErr w:type="spellStart"/>
      <w:r w:rsidRPr="00DC0A0F">
        <w:rPr>
          <w:rFonts w:ascii="Times New Roman" w:hAnsi="Times New Roman" w:cs="Times New Roman"/>
          <w:sz w:val="24"/>
          <w:szCs w:val="24"/>
        </w:rPr>
        <w:t>Kasus</w:t>
      </w:r>
      <w:proofErr w:type="spellEnd"/>
      <w:r w:rsidRPr="00DC0A0F">
        <w:rPr>
          <w:rFonts w:ascii="Times New Roman" w:hAnsi="Times New Roman" w:cs="Times New Roman"/>
          <w:sz w:val="24"/>
          <w:szCs w:val="24"/>
        </w:rPr>
        <w:t xml:space="preserve"> </w:t>
      </w:r>
      <w:proofErr w:type="spellStart"/>
      <w:r w:rsidRPr="00DC0A0F">
        <w:rPr>
          <w:rFonts w:ascii="Times New Roman" w:hAnsi="Times New Roman" w:cs="Times New Roman"/>
          <w:sz w:val="24"/>
          <w:szCs w:val="24"/>
        </w:rPr>
        <w:t>Pasar</w:t>
      </w:r>
      <w:proofErr w:type="spellEnd"/>
      <w:r w:rsidRPr="00DC0A0F">
        <w:rPr>
          <w:rFonts w:ascii="Times New Roman" w:hAnsi="Times New Roman" w:cs="Times New Roman"/>
          <w:sz w:val="24"/>
          <w:szCs w:val="24"/>
        </w:rPr>
        <w:t xml:space="preserve"> </w:t>
      </w:r>
      <w:proofErr w:type="spellStart"/>
      <w:r w:rsidRPr="00DC0A0F">
        <w:rPr>
          <w:rFonts w:ascii="Times New Roman" w:hAnsi="Times New Roman" w:cs="Times New Roman"/>
          <w:sz w:val="24"/>
          <w:szCs w:val="24"/>
        </w:rPr>
        <w:t>Minggu</w:t>
      </w:r>
      <w:proofErr w:type="spellEnd"/>
      <w:r w:rsidRPr="00DC0A0F">
        <w:rPr>
          <w:rFonts w:ascii="Times New Roman" w:hAnsi="Times New Roman" w:cs="Times New Roman"/>
          <w:sz w:val="24"/>
          <w:szCs w:val="24"/>
        </w:rPr>
        <w:t xml:space="preserve"> Kota </w:t>
      </w:r>
      <w:proofErr w:type="spellStart"/>
      <w:r w:rsidRPr="00DC0A0F">
        <w:rPr>
          <w:rFonts w:ascii="Times New Roman" w:hAnsi="Times New Roman" w:cs="Times New Roman"/>
          <w:sz w:val="24"/>
          <w:szCs w:val="24"/>
        </w:rPr>
        <w:t>Bekasi</w:t>
      </w:r>
      <w:proofErr w:type="spellEnd"/>
      <w:r w:rsidRPr="00DC0A0F">
        <w:rPr>
          <w:rFonts w:ascii="Times New Roman" w:hAnsi="Times New Roman" w:cs="Times New Roman"/>
          <w:sz w:val="24"/>
          <w:szCs w:val="24"/>
        </w:rPr>
        <w:t>).</w:t>
      </w:r>
      <w:proofErr w:type="gramEnd"/>
      <w:r w:rsidRPr="00DC0A0F">
        <w:rPr>
          <w:rFonts w:ascii="Times New Roman" w:hAnsi="Times New Roman" w:cs="Times New Roman"/>
          <w:sz w:val="24"/>
          <w:szCs w:val="24"/>
        </w:rPr>
        <w:t xml:space="preserve"> </w:t>
      </w:r>
      <w:proofErr w:type="spellStart"/>
      <w:r w:rsidRPr="00DC0A0F">
        <w:rPr>
          <w:rFonts w:ascii="Times New Roman" w:hAnsi="Times New Roman" w:cs="Times New Roman"/>
          <w:sz w:val="24"/>
          <w:szCs w:val="24"/>
        </w:rPr>
        <w:t>Jurnal</w:t>
      </w:r>
      <w:proofErr w:type="spellEnd"/>
      <w:r w:rsidRPr="00DC0A0F">
        <w:rPr>
          <w:rFonts w:ascii="Times New Roman" w:hAnsi="Times New Roman" w:cs="Times New Roman"/>
          <w:sz w:val="24"/>
          <w:szCs w:val="24"/>
        </w:rPr>
        <w:t xml:space="preserve"> </w:t>
      </w:r>
      <w:proofErr w:type="spellStart"/>
      <w:r w:rsidRPr="00DC0A0F">
        <w:rPr>
          <w:rFonts w:ascii="Times New Roman" w:hAnsi="Times New Roman" w:cs="Times New Roman"/>
          <w:sz w:val="24"/>
          <w:szCs w:val="24"/>
        </w:rPr>
        <w:t>Sosiologi</w:t>
      </w:r>
      <w:proofErr w:type="spellEnd"/>
      <w:r w:rsidRPr="00DC0A0F">
        <w:rPr>
          <w:rFonts w:ascii="Times New Roman" w:hAnsi="Times New Roman" w:cs="Times New Roman"/>
          <w:sz w:val="24"/>
          <w:szCs w:val="24"/>
        </w:rPr>
        <w:t xml:space="preserve"> </w:t>
      </w:r>
      <w:proofErr w:type="spellStart"/>
      <w:r w:rsidRPr="00DC0A0F">
        <w:rPr>
          <w:rFonts w:ascii="Times New Roman" w:hAnsi="Times New Roman" w:cs="Times New Roman"/>
          <w:sz w:val="24"/>
          <w:szCs w:val="24"/>
        </w:rPr>
        <w:t>Pendidikan</w:t>
      </w:r>
      <w:proofErr w:type="spellEnd"/>
      <w:r w:rsidRPr="00DC0A0F">
        <w:rPr>
          <w:rFonts w:ascii="Times New Roman" w:hAnsi="Times New Roman" w:cs="Times New Roman"/>
          <w:sz w:val="24"/>
          <w:szCs w:val="24"/>
        </w:rPr>
        <w:t xml:space="preserve"> </w:t>
      </w:r>
      <w:proofErr w:type="spellStart"/>
      <w:r w:rsidRPr="00DC0A0F">
        <w:rPr>
          <w:rFonts w:ascii="Times New Roman" w:hAnsi="Times New Roman" w:cs="Times New Roman"/>
          <w:sz w:val="24"/>
          <w:szCs w:val="24"/>
        </w:rPr>
        <w:t>Humanis</w:t>
      </w:r>
      <w:proofErr w:type="spellEnd"/>
      <w:r w:rsidRPr="00DC0A0F">
        <w:rPr>
          <w:rFonts w:ascii="Times New Roman" w:hAnsi="Times New Roman" w:cs="Times New Roman"/>
          <w:sz w:val="24"/>
          <w:szCs w:val="24"/>
        </w:rPr>
        <w:t>, 2(1), 1–7.</w:t>
      </w:r>
    </w:p>
    <w:p w:rsidR="00DC0A0F" w:rsidRPr="00DC0A0F" w:rsidRDefault="00DC0A0F" w:rsidP="00DC0A0F">
      <w:pPr>
        <w:spacing w:after="240"/>
        <w:ind w:left="709" w:hanging="709"/>
        <w:rPr>
          <w:rFonts w:ascii="Times New Roman" w:hAnsi="Times New Roman" w:cs="Times New Roman"/>
          <w:sz w:val="24"/>
          <w:szCs w:val="24"/>
        </w:rPr>
      </w:pPr>
      <w:proofErr w:type="spellStart"/>
      <w:proofErr w:type="gramStart"/>
      <w:r w:rsidRPr="00DC0A0F">
        <w:rPr>
          <w:rFonts w:ascii="Times New Roman" w:hAnsi="Times New Roman" w:cs="Times New Roman"/>
          <w:sz w:val="24"/>
          <w:szCs w:val="24"/>
        </w:rPr>
        <w:t>Anuwidjaja</w:t>
      </w:r>
      <w:proofErr w:type="spellEnd"/>
      <w:r w:rsidRPr="00DC0A0F">
        <w:rPr>
          <w:rFonts w:ascii="Times New Roman" w:hAnsi="Times New Roman" w:cs="Times New Roman"/>
          <w:sz w:val="24"/>
          <w:szCs w:val="24"/>
        </w:rPr>
        <w:t xml:space="preserve">, G., </w:t>
      </w:r>
      <w:proofErr w:type="spellStart"/>
      <w:r w:rsidRPr="00DC0A0F">
        <w:rPr>
          <w:rFonts w:ascii="Times New Roman" w:hAnsi="Times New Roman" w:cs="Times New Roman"/>
          <w:sz w:val="24"/>
          <w:szCs w:val="24"/>
        </w:rPr>
        <w:t>Mustakim</w:t>
      </w:r>
      <w:proofErr w:type="spellEnd"/>
      <w:r w:rsidRPr="00DC0A0F">
        <w:rPr>
          <w:rFonts w:ascii="Times New Roman" w:hAnsi="Times New Roman" w:cs="Times New Roman"/>
          <w:sz w:val="24"/>
          <w:szCs w:val="24"/>
        </w:rPr>
        <w:t xml:space="preserve">, M., </w:t>
      </w:r>
      <w:proofErr w:type="spellStart"/>
      <w:r w:rsidRPr="00DC0A0F">
        <w:rPr>
          <w:rFonts w:ascii="Times New Roman" w:hAnsi="Times New Roman" w:cs="Times New Roman"/>
          <w:sz w:val="24"/>
          <w:szCs w:val="24"/>
        </w:rPr>
        <w:t>Hidayat</w:t>
      </w:r>
      <w:proofErr w:type="spellEnd"/>
      <w:r w:rsidRPr="00DC0A0F">
        <w:rPr>
          <w:rFonts w:ascii="Times New Roman" w:hAnsi="Times New Roman" w:cs="Times New Roman"/>
          <w:sz w:val="24"/>
          <w:szCs w:val="24"/>
        </w:rPr>
        <w:t xml:space="preserve">, M., &amp; </w:t>
      </w:r>
      <w:proofErr w:type="spellStart"/>
      <w:r w:rsidRPr="00DC0A0F">
        <w:rPr>
          <w:rFonts w:ascii="Times New Roman" w:hAnsi="Times New Roman" w:cs="Times New Roman"/>
          <w:sz w:val="24"/>
          <w:szCs w:val="24"/>
        </w:rPr>
        <w:t>Sudarman</w:t>
      </w:r>
      <w:proofErr w:type="spellEnd"/>
      <w:r w:rsidRPr="00DC0A0F">
        <w:rPr>
          <w:rFonts w:ascii="Times New Roman" w:hAnsi="Times New Roman" w:cs="Times New Roman"/>
          <w:sz w:val="24"/>
          <w:szCs w:val="24"/>
        </w:rPr>
        <w:t>, A. (2012).</w:t>
      </w:r>
      <w:proofErr w:type="gramEnd"/>
      <w:r w:rsidRPr="00DC0A0F">
        <w:rPr>
          <w:rFonts w:ascii="Times New Roman" w:hAnsi="Times New Roman" w:cs="Times New Roman"/>
          <w:sz w:val="24"/>
          <w:szCs w:val="24"/>
        </w:rPr>
        <w:t xml:space="preserve"> </w:t>
      </w:r>
      <w:proofErr w:type="spellStart"/>
      <w:r w:rsidRPr="00DC0A0F">
        <w:rPr>
          <w:rFonts w:ascii="Times New Roman" w:hAnsi="Times New Roman" w:cs="Times New Roman"/>
          <w:sz w:val="24"/>
          <w:szCs w:val="24"/>
        </w:rPr>
        <w:t>Integrasi</w:t>
      </w:r>
      <w:proofErr w:type="spellEnd"/>
      <w:r w:rsidRPr="00DC0A0F">
        <w:rPr>
          <w:rFonts w:ascii="Times New Roman" w:hAnsi="Times New Roman" w:cs="Times New Roman"/>
          <w:sz w:val="24"/>
          <w:szCs w:val="24"/>
        </w:rPr>
        <w:t xml:space="preserve"> </w:t>
      </w:r>
      <w:proofErr w:type="spellStart"/>
      <w:r w:rsidRPr="00DC0A0F">
        <w:rPr>
          <w:rFonts w:ascii="Times New Roman" w:hAnsi="Times New Roman" w:cs="Times New Roman"/>
          <w:sz w:val="24"/>
          <w:szCs w:val="24"/>
        </w:rPr>
        <w:t>kebijakan</w:t>
      </w:r>
      <w:proofErr w:type="spellEnd"/>
      <w:r w:rsidRPr="00DC0A0F">
        <w:rPr>
          <w:rFonts w:ascii="Times New Roman" w:hAnsi="Times New Roman" w:cs="Times New Roman"/>
          <w:sz w:val="24"/>
          <w:szCs w:val="24"/>
        </w:rPr>
        <w:t xml:space="preserve"> </w:t>
      </w:r>
      <w:proofErr w:type="spellStart"/>
      <w:r w:rsidRPr="00DC0A0F">
        <w:rPr>
          <w:rFonts w:ascii="Times New Roman" w:hAnsi="Times New Roman" w:cs="Times New Roman"/>
          <w:sz w:val="24"/>
          <w:szCs w:val="24"/>
        </w:rPr>
        <w:t>perencanaan</w:t>
      </w:r>
      <w:proofErr w:type="spellEnd"/>
      <w:r w:rsidRPr="00DC0A0F">
        <w:rPr>
          <w:rFonts w:ascii="Times New Roman" w:hAnsi="Times New Roman" w:cs="Times New Roman"/>
          <w:sz w:val="24"/>
          <w:szCs w:val="24"/>
        </w:rPr>
        <w:t xml:space="preserve"> </w:t>
      </w:r>
      <w:proofErr w:type="spellStart"/>
      <w:r w:rsidRPr="00DC0A0F">
        <w:rPr>
          <w:rFonts w:ascii="Times New Roman" w:hAnsi="Times New Roman" w:cs="Times New Roman"/>
          <w:sz w:val="24"/>
          <w:szCs w:val="24"/>
        </w:rPr>
        <w:t>dan</w:t>
      </w:r>
      <w:proofErr w:type="spellEnd"/>
      <w:r w:rsidRPr="00DC0A0F">
        <w:rPr>
          <w:rFonts w:ascii="Times New Roman" w:hAnsi="Times New Roman" w:cs="Times New Roman"/>
          <w:sz w:val="24"/>
          <w:szCs w:val="24"/>
        </w:rPr>
        <w:t xml:space="preserve"> </w:t>
      </w:r>
      <w:proofErr w:type="spellStart"/>
      <w:r w:rsidRPr="00DC0A0F">
        <w:rPr>
          <w:rFonts w:ascii="Times New Roman" w:hAnsi="Times New Roman" w:cs="Times New Roman"/>
          <w:sz w:val="24"/>
          <w:szCs w:val="24"/>
        </w:rPr>
        <w:t>desain</w:t>
      </w:r>
      <w:proofErr w:type="spellEnd"/>
      <w:r w:rsidRPr="00DC0A0F">
        <w:rPr>
          <w:rFonts w:ascii="Times New Roman" w:hAnsi="Times New Roman" w:cs="Times New Roman"/>
          <w:sz w:val="24"/>
          <w:szCs w:val="24"/>
        </w:rPr>
        <w:t xml:space="preserve"> </w:t>
      </w:r>
      <w:proofErr w:type="spellStart"/>
      <w:r w:rsidRPr="00DC0A0F">
        <w:rPr>
          <w:rFonts w:ascii="Times New Roman" w:hAnsi="Times New Roman" w:cs="Times New Roman"/>
          <w:sz w:val="24"/>
          <w:szCs w:val="24"/>
        </w:rPr>
        <w:t>rumah</w:t>
      </w:r>
      <w:proofErr w:type="spellEnd"/>
      <w:r w:rsidRPr="00DC0A0F">
        <w:rPr>
          <w:rFonts w:ascii="Times New Roman" w:hAnsi="Times New Roman" w:cs="Times New Roman"/>
          <w:sz w:val="24"/>
          <w:szCs w:val="24"/>
        </w:rPr>
        <w:t xml:space="preserve"> </w:t>
      </w:r>
      <w:proofErr w:type="spellStart"/>
      <w:r w:rsidRPr="00DC0A0F">
        <w:rPr>
          <w:rFonts w:ascii="Times New Roman" w:hAnsi="Times New Roman" w:cs="Times New Roman"/>
          <w:sz w:val="24"/>
          <w:szCs w:val="24"/>
        </w:rPr>
        <w:t>susun</w:t>
      </w:r>
      <w:proofErr w:type="spellEnd"/>
      <w:r w:rsidRPr="00DC0A0F">
        <w:rPr>
          <w:rFonts w:ascii="Times New Roman" w:hAnsi="Times New Roman" w:cs="Times New Roman"/>
          <w:sz w:val="24"/>
          <w:szCs w:val="24"/>
        </w:rPr>
        <w:t xml:space="preserve"> yang </w:t>
      </w:r>
      <w:proofErr w:type="spellStart"/>
      <w:r w:rsidRPr="00DC0A0F">
        <w:rPr>
          <w:rFonts w:ascii="Times New Roman" w:hAnsi="Times New Roman" w:cs="Times New Roman"/>
          <w:sz w:val="24"/>
          <w:szCs w:val="24"/>
        </w:rPr>
        <w:t>berkelanjutan</w:t>
      </w:r>
      <w:proofErr w:type="spellEnd"/>
      <w:r w:rsidRPr="00DC0A0F">
        <w:rPr>
          <w:rFonts w:ascii="Times New Roman" w:hAnsi="Times New Roman" w:cs="Times New Roman"/>
          <w:sz w:val="24"/>
          <w:szCs w:val="24"/>
        </w:rPr>
        <w:t xml:space="preserve"> </w:t>
      </w:r>
      <w:proofErr w:type="spellStart"/>
      <w:r w:rsidRPr="00DC0A0F">
        <w:rPr>
          <w:rFonts w:ascii="Times New Roman" w:hAnsi="Times New Roman" w:cs="Times New Roman"/>
          <w:sz w:val="24"/>
          <w:szCs w:val="24"/>
        </w:rPr>
        <w:t>dalam</w:t>
      </w:r>
      <w:proofErr w:type="spellEnd"/>
      <w:r w:rsidRPr="00DC0A0F">
        <w:rPr>
          <w:rFonts w:ascii="Times New Roman" w:hAnsi="Times New Roman" w:cs="Times New Roman"/>
          <w:sz w:val="24"/>
          <w:szCs w:val="24"/>
        </w:rPr>
        <w:t xml:space="preserve"> </w:t>
      </w:r>
      <w:proofErr w:type="spellStart"/>
      <w:r w:rsidRPr="00DC0A0F">
        <w:rPr>
          <w:rFonts w:ascii="Times New Roman" w:hAnsi="Times New Roman" w:cs="Times New Roman"/>
          <w:sz w:val="24"/>
          <w:szCs w:val="24"/>
        </w:rPr>
        <w:t>konteks</w:t>
      </w:r>
      <w:proofErr w:type="spellEnd"/>
      <w:r w:rsidRPr="00DC0A0F">
        <w:rPr>
          <w:rFonts w:ascii="Times New Roman" w:hAnsi="Times New Roman" w:cs="Times New Roman"/>
          <w:sz w:val="24"/>
          <w:szCs w:val="24"/>
        </w:rPr>
        <w:t xml:space="preserve"> </w:t>
      </w:r>
      <w:proofErr w:type="spellStart"/>
      <w:r w:rsidRPr="00DC0A0F">
        <w:rPr>
          <w:rFonts w:ascii="Times New Roman" w:hAnsi="Times New Roman" w:cs="Times New Roman"/>
          <w:sz w:val="24"/>
          <w:szCs w:val="24"/>
        </w:rPr>
        <w:t>pembangunan</w:t>
      </w:r>
      <w:proofErr w:type="spellEnd"/>
      <w:r w:rsidRPr="00DC0A0F">
        <w:rPr>
          <w:rFonts w:ascii="Times New Roman" w:hAnsi="Times New Roman" w:cs="Times New Roman"/>
          <w:sz w:val="24"/>
          <w:szCs w:val="24"/>
        </w:rPr>
        <w:t xml:space="preserve"> </w:t>
      </w:r>
      <w:proofErr w:type="spellStart"/>
      <w:proofErr w:type="gramStart"/>
      <w:r w:rsidRPr="00DC0A0F">
        <w:rPr>
          <w:rFonts w:ascii="Times New Roman" w:hAnsi="Times New Roman" w:cs="Times New Roman"/>
          <w:sz w:val="24"/>
          <w:szCs w:val="24"/>
        </w:rPr>
        <w:t>kota</w:t>
      </w:r>
      <w:proofErr w:type="spellEnd"/>
      <w:proofErr w:type="gramEnd"/>
      <w:r w:rsidRPr="00DC0A0F">
        <w:rPr>
          <w:rFonts w:ascii="Times New Roman" w:hAnsi="Times New Roman" w:cs="Times New Roman"/>
          <w:sz w:val="24"/>
          <w:szCs w:val="24"/>
        </w:rPr>
        <w:t xml:space="preserve"> yang </w:t>
      </w:r>
      <w:proofErr w:type="spellStart"/>
      <w:r w:rsidRPr="00DC0A0F">
        <w:rPr>
          <w:rFonts w:ascii="Times New Roman" w:hAnsi="Times New Roman" w:cs="Times New Roman"/>
          <w:sz w:val="24"/>
          <w:szCs w:val="24"/>
        </w:rPr>
        <w:t>berkelanjutan</w:t>
      </w:r>
      <w:proofErr w:type="spellEnd"/>
      <w:r w:rsidRPr="00DC0A0F">
        <w:rPr>
          <w:rFonts w:ascii="Times New Roman" w:hAnsi="Times New Roman" w:cs="Times New Roman"/>
          <w:sz w:val="24"/>
          <w:szCs w:val="24"/>
        </w:rPr>
        <w:t>. Scientific Repository, 1–10. https://repository.petra.ac.id/id/eprint/15566</w:t>
      </w:r>
    </w:p>
    <w:p w:rsidR="00DC0A0F" w:rsidRPr="00DC0A0F" w:rsidRDefault="00DC0A0F" w:rsidP="00DC0A0F">
      <w:pPr>
        <w:spacing w:after="240"/>
        <w:ind w:left="709" w:hanging="709"/>
        <w:rPr>
          <w:rFonts w:ascii="Times New Roman" w:hAnsi="Times New Roman" w:cs="Times New Roman"/>
          <w:sz w:val="24"/>
          <w:szCs w:val="24"/>
        </w:rPr>
      </w:pPr>
      <w:proofErr w:type="spellStart"/>
      <w:proofErr w:type="gramStart"/>
      <w:r w:rsidRPr="00DC0A0F">
        <w:rPr>
          <w:rFonts w:ascii="Times New Roman" w:hAnsi="Times New Roman" w:cs="Times New Roman"/>
          <w:sz w:val="24"/>
          <w:szCs w:val="24"/>
        </w:rPr>
        <w:t>Arifin</w:t>
      </w:r>
      <w:proofErr w:type="spellEnd"/>
      <w:r w:rsidRPr="00DC0A0F">
        <w:rPr>
          <w:rFonts w:ascii="Times New Roman" w:hAnsi="Times New Roman" w:cs="Times New Roman"/>
          <w:sz w:val="24"/>
          <w:szCs w:val="24"/>
        </w:rPr>
        <w:t xml:space="preserve">, U., </w:t>
      </w:r>
      <w:proofErr w:type="spellStart"/>
      <w:r w:rsidRPr="00DC0A0F">
        <w:rPr>
          <w:rFonts w:ascii="Times New Roman" w:hAnsi="Times New Roman" w:cs="Times New Roman"/>
          <w:sz w:val="24"/>
          <w:szCs w:val="24"/>
        </w:rPr>
        <w:t>Justawan</w:t>
      </w:r>
      <w:proofErr w:type="spellEnd"/>
      <w:r w:rsidRPr="00DC0A0F">
        <w:rPr>
          <w:rFonts w:ascii="Times New Roman" w:hAnsi="Times New Roman" w:cs="Times New Roman"/>
          <w:sz w:val="24"/>
          <w:szCs w:val="24"/>
        </w:rPr>
        <w:t xml:space="preserve">, &amp; </w:t>
      </w:r>
      <w:proofErr w:type="spellStart"/>
      <w:r w:rsidRPr="00DC0A0F">
        <w:rPr>
          <w:rFonts w:ascii="Times New Roman" w:hAnsi="Times New Roman" w:cs="Times New Roman"/>
          <w:sz w:val="24"/>
          <w:szCs w:val="24"/>
        </w:rPr>
        <w:t>Marlita</w:t>
      </w:r>
      <w:proofErr w:type="spellEnd"/>
      <w:r w:rsidRPr="00DC0A0F">
        <w:rPr>
          <w:rFonts w:ascii="Times New Roman" w:hAnsi="Times New Roman" w:cs="Times New Roman"/>
          <w:sz w:val="24"/>
          <w:szCs w:val="24"/>
        </w:rPr>
        <w:t>.</w:t>
      </w:r>
      <w:proofErr w:type="gramEnd"/>
      <w:r w:rsidRPr="00DC0A0F">
        <w:rPr>
          <w:rFonts w:ascii="Times New Roman" w:hAnsi="Times New Roman" w:cs="Times New Roman"/>
          <w:sz w:val="24"/>
          <w:szCs w:val="24"/>
        </w:rPr>
        <w:t xml:space="preserve"> </w:t>
      </w:r>
      <w:proofErr w:type="gramStart"/>
      <w:r w:rsidRPr="00DC0A0F">
        <w:rPr>
          <w:rFonts w:ascii="Times New Roman" w:hAnsi="Times New Roman" w:cs="Times New Roman"/>
          <w:sz w:val="24"/>
          <w:szCs w:val="24"/>
        </w:rPr>
        <w:t xml:space="preserve">(2022). </w:t>
      </w:r>
      <w:proofErr w:type="spellStart"/>
      <w:r w:rsidRPr="00DC0A0F">
        <w:rPr>
          <w:rFonts w:ascii="Times New Roman" w:hAnsi="Times New Roman" w:cs="Times New Roman"/>
          <w:sz w:val="24"/>
          <w:szCs w:val="24"/>
        </w:rPr>
        <w:t>Evaluasi</w:t>
      </w:r>
      <w:proofErr w:type="spellEnd"/>
      <w:r w:rsidRPr="00DC0A0F">
        <w:rPr>
          <w:rFonts w:ascii="Times New Roman" w:hAnsi="Times New Roman" w:cs="Times New Roman"/>
          <w:sz w:val="24"/>
          <w:szCs w:val="24"/>
        </w:rPr>
        <w:t xml:space="preserve"> </w:t>
      </w:r>
      <w:proofErr w:type="spellStart"/>
      <w:r w:rsidRPr="00DC0A0F">
        <w:rPr>
          <w:rFonts w:ascii="Times New Roman" w:hAnsi="Times New Roman" w:cs="Times New Roman"/>
          <w:sz w:val="24"/>
          <w:szCs w:val="24"/>
        </w:rPr>
        <w:t>kebijakan</w:t>
      </w:r>
      <w:proofErr w:type="spellEnd"/>
      <w:r w:rsidRPr="00DC0A0F">
        <w:rPr>
          <w:rFonts w:ascii="Times New Roman" w:hAnsi="Times New Roman" w:cs="Times New Roman"/>
          <w:sz w:val="24"/>
          <w:szCs w:val="24"/>
        </w:rPr>
        <w:t xml:space="preserve"> program </w:t>
      </w:r>
      <w:proofErr w:type="spellStart"/>
      <w:r w:rsidRPr="00DC0A0F">
        <w:rPr>
          <w:rFonts w:ascii="Times New Roman" w:hAnsi="Times New Roman" w:cs="Times New Roman"/>
          <w:sz w:val="24"/>
          <w:szCs w:val="24"/>
        </w:rPr>
        <w:t>bantuan</w:t>
      </w:r>
      <w:proofErr w:type="spellEnd"/>
      <w:r w:rsidRPr="00DC0A0F">
        <w:rPr>
          <w:rFonts w:ascii="Times New Roman" w:hAnsi="Times New Roman" w:cs="Times New Roman"/>
          <w:sz w:val="24"/>
          <w:szCs w:val="24"/>
        </w:rPr>
        <w:t xml:space="preserve"> </w:t>
      </w:r>
      <w:proofErr w:type="spellStart"/>
      <w:r w:rsidRPr="00DC0A0F">
        <w:rPr>
          <w:rFonts w:ascii="Times New Roman" w:hAnsi="Times New Roman" w:cs="Times New Roman"/>
          <w:sz w:val="24"/>
          <w:szCs w:val="24"/>
        </w:rPr>
        <w:t>stimulasi</w:t>
      </w:r>
      <w:proofErr w:type="spellEnd"/>
      <w:r w:rsidRPr="00DC0A0F">
        <w:rPr>
          <w:rFonts w:ascii="Times New Roman" w:hAnsi="Times New Roman" w:cs="Times New Roman"/>
          <w:sz w:val="24"/>
          <w:szCs w:val="24"/>
        </w:rPr>
        <w:t xml:space="preserve"> </w:t>
      </w:r>
      <w:proofErr w:type="spellStart"/>
      <w:r w:rsidRPr="00DC0A0F">
        <w:rPr>
          <w:rFonts w:ascii="Times New Roman" w:hAnsi="Times New Roman" w:cs="Times New Roman"/>
          <w:sz w:val="24"/>
          <w:szCs w:val="24"/>
        </w:rPr>
        <w:t>perumahan</w:t>
      </w:r>
      <w:proofErr w:type="spellEnd"/>
      <w:r w:rsidRPr="00DC0A0F">
        <w:rPr>
          <w:rFonts w:ascii="Times New Roman" w:hAnsi="Times New Roman" w:cs="Times New Roman"/>
          <w:sz w:val="24"/>
          <w:szCs w:val="24"/>
        </w:rPr>
        <w:t xml:space="preserve"> </w:t>
      </w:r>
      <w:proofErr w:type="spellStart"/>
      <w:r w:rsidRPr="00DC0A0F">
        <w:rPr>
          <w:rFonts w:ascii="Times New Roman" w:hAnsi="Times New Roman" w:cs="Times New Roman"/>
          <w:sz w:val="24"/>
          <w:szCs w:val="24"/>
        </w:rPr>
        <w:t>swadaya</w:t>
      </w:r>
      <w:proofErr w:type="spellEnd"/>
      <w:r w:rsidRPr="00DC0A0F">
        <w:rPr>
          <w:rFonts w:ascii="Times New Roman" w:hAnsi="Times New Roman" w:cs="Times New Roman"/>
          <w:sz w:val="24"/>
          <w:szCs w:val="24"/>
        </w:rPr>
        <w:t xml:space="preserve"> di </w:t>
      </w:r>
      <w:proofErr w:type="spellStart"/>
      <w:r w:rsidRPr="00DC0A0F">
        <w:rPr>
          <w:rFonts w:ascii="Times New Roman" w:hAnsi="Times New Roman" w:cs="Times New Roman"/>
          <w:sz w:val="24"/>
          <w:szCs w:val="24"/>
        </w:rPr>
        <w:t>Kabupaten</w:t>
      </w:r>
      <w:proofErr w:type="spellEnd"/>
      <w:r w:rsidRPr="00DC0A0F">
        <w:rPr>
          <w:rFonts w:ascii="Times New Roman" w:hAnsi="Times New Roman" w:cs="Times New Roman"/>
          <w:sz w:val="24"/>
          <w:szCs w:val="24"/>
        </w:rPr>
        <w:t xml:space="preserve"> </w:t>
      </w:r>
      <w:proofErr w:type="spellStart"/>
      <w:r w:rsidRPr="00DC0A0F">
        <w:rPr>
          <w:rFonts w:ascii="Times New Roman" w:hAnsi="Times New Roman" w:cs="Times New Roman"/>
          <w:sz w:val="24"/>
          <w:szCs w:val="24"/>
        </w:rPr>
        <w:t>Buton</w:t>
      </w:r>
      <w:proofErr w:type="spellEnd"/>
      <w:r w:rsidRPr="00DC0A0F">
        <w:rPr>
          <w:rFonts w:ascii="Times New Roman" w:hAnsi="Times New Roman" w:cs="Times New Roman"/>
          <w:sz w:val="24"/>
          <w:szCs w:val="24"/>
        </w:rPr>
        <w:t xml:space="preserve"> Selatan.</w:t>
      </w:r>
      <w:proofErr w:type="gramEnd"/>
      <w:r w:rsidRPr="00DC0A0F">
        <w:rPr>
          <w:rFonts w:ascii="Times New Roman" w:hAnsi="Times New Roman" w:cs="Times New Roman"/>
          <w:sz w:val="24"/>
          <w:szCs w:val="24"/>
        </w:rPr>
        <w:t xml:space="preserve"> Journal </w:t>
      </w:r>
      <w:proofErr w:type="spellStart"/>
      <w:r w:rsidRPr="00DC0A0F">
        <w:rPr>
          <w:rFonts w:ascii="Times New Roman" w:hAnsi="Times New Roman" w:cs="Times New Roman"/>
          <w:sz w:val="24"/>
          <w:szCs w:val="24"/>
        </w:rPr>
        <w:t>Publicuho</w:t>
      </w:r>
      <w:proofErr w:type="spellEnd"/>
      <w:r w:rsidRPr="00DC0A0F">
        <w:rPr>
          <w:rFonts w:ascii="Times New Roman" w:hAnsi="Times New Roman" w:cs="Times New Roman"/>
          <w:sz w:val="24"/>
          <w:szCs w:val="24"/>
        </w:rPr>
        <w:t>, 5(5), 1113–1126. https://doi.org/10.35817/publicuho.v5i4.51</w:t>
      </w:r>
    </w:p>
    <w:p w:rsidR="00DC0A0F" w:rsidRPr="00DC0A0F" w:rsidRDefault="00DC0A0F" w:rsidP="00DC0A0F">
      <w:pPr>
        <w:spacing w:after="240"/>
        <w:ind w:left="709" w:hanging="709"/>
        <w:rPr>
          <w:rFonts w:ascii="Times New Roman" w:hAnsi="Times New Roman" w:cs="Times New Roman"/>
          <w:sz w:val="24"/>
          <w:szCs w:val="24"/>
        </w:rPr>
      </w:pPr>
      <w:proofErr w:type="spellStart"/>
      <w:proofErr w:type="gramStart"/>
      <w:r w:rsidRPr="00DC0A0F">
        <w:rPr>
          <w:rFonts w:ascii="Times New Roman" w:hAnsi="Times New Roman" w:cs="Times New Roman"/>
          <w:sz w:val="24"/>
          <w:szCs w:val="24"/>
        </w:rPr>
        <w:t>Aristiani</w:t>
      </w:r>
      <w:proofErr w:type="spellEnd"/>
      <w:r w:rsidRPr="00DC0A0F">
        <w:rPr>
          <w:rFonts w:ascii="Times New Roman" w:hAnsi="Times New Roman" w:cs="Times New Roman"/>
          <w:sz w:val="24"/>
          <w:szCs w:val="24"/>
        </w:rPr>
        <w:t>, R., &amp; K. (2017).</w:t>
      </w:r>
      <w:proofErr w:type="gramEnd"/>
      <w:r w:rsidRPr="00DC0A0F">
        <w:rPr>
          <w:rFonts w:ascii="Times New Roman" w:hAnsi="Times New Roman" w:cs="Times New Roman"/>
          <w:sz w:val="24"/>
          <w:szCs w:val="24"/>
        </w:rPr>
        <w:t xml:space="preserve"> </w:t>
      </w:r>
      <w:proofErr w:type="gramStart"/>
      <w:r w:rsidRPr="00DC0A0F">
        <w:rPr>
          <w:rFonts w:ascii="Times New Roman" w:hAnsi="Times New Roman" w:cs="Times New Roman"/>
          <w:sz w:val="24"/>
          <w:szCs w:val="24"/>
        </w:rPr>
        <w:t>Public housing paradigms on environmental psychology perspective.</w:t>
      </w:r>
      <w:proofErr w:type="gramEnd"/>
      <w:r w:rsidRPr="00DC0A0F">
        <w:rPr>
          <w:rFonts w:ascii="Times New Roman" w:hAnsi="Times New Roman" w:cs="Times New Roman"/>
          <w:sz w:val="24"/>
          <w:szCs w:val="24"/>
        </w:rPr>
        <w:t xml:space="preserve"> </w:t>
      </w:r>
      <w:proofErr w:type="spellStart"/>
      <w:r w:rsidRPr="00DC0A0F">
        <w:rPr>
          <w:rFonts w:ascii="Times New Roman" w:hAnsi="Times New Roman" w:cs="Times New Roman"/>
          <w:sz w:val="24"/>
          <w:szCs w:val="24"/>
        </w:rPr>
        <w:t>Procedia</w:t>
      </w:r>
      <w:proofErr w:type="spellEnd"/>
      <w:r w:rsidRPr="00DC0A0F">
        <w:rPr>
          <w:rFonts w:ascii="Times New Roman" w:hAnsi="Times New Roman" w:cs="Times New Roman"/>
          <w:sz w:val="24"/>
          <w:szCs w:val="24"/>
        </w:rPr>
        <w:t xml:space="preserve"> Engineering, 658–665.</w:t>
      </w:r>
    </w:p>
    <w:p w:rsidR="00DC0A0F" w:rsidRPr="00DC0A0F" w:rsidRDefault="00DC0A0F" w:rsidP="00DC0A0F">
      <w:pPr>
        <w:spacing w:after="240"/>
        <w:ind w:left="709" w:hanging="709"/>
        <w:rPr>
          <w:rFonts w:ascii="Times New Roman" w:hAnsi="Times New Roman" w:cs="Times New Roman"/>
          <w:sz w:val="24"/>
          <w:szCs w:val="24"/>
        </w:rPr>
      </w:pPr>
      <w:r w:rsidRPr="00DC0A0F">
        <w:rPr>
          <w:rFonts w:ascii="Times New Roman" w:hAnsi="Times New Roman" w:cs="Times New Roman"/>
          <w:sz w:val="24"/>
          <w:szCs w:val="24"/>
        </w:rPr>
        <w:t xml:space="preserve">Creswell, J. W. (2015). </w:t>
      </w:r>
      <w:proofErr w:type="spellStart"/>
      <w:r w:rsidRPr="00DC0A0F">
        <w:rPr>
          <w:rFonts w:ascii="Times New Roman" w:hAnsi="Times New Roman" w:cs="Times New Roman"/>
          <w:sz w:val="24"/>
          <w:szCs w:val="24"/>
        </w:rPr>
        <w:t>Penelitian</w:t>
      </w:r>
      <w:proofErr w:type="spellEnd"/>
      <w:r w:rsidRPr="00DC0A0F">
        <w:rPr>
          <w:rFonts w:ascii="Times New Roman" w:hAnsi="Times New Roman" w:cs="Times New Roman"/>
          <w:sz w:val="24"/>
          <w:szCs w:val="24"/>
        </w:rPr>
        <w:t xml:space="preserve"> </w:t>
      </w:r>
      <w:proofErr w:type="spellStart"/>
      <w:r w:rsidRPr="00DC0A0F">
        <w:rPr>
          <w:rFonts w:ascii="Times New Roman" w:hAnsi="Times New Roman" w:cs="Times New Roman"/>
          <w:sz w:val="24"/>
          <w:szCs w:val="24"/>
        </w:rPr>
        <w:t>kualitatif</w:t>
      </w:r>
      <w:proofErr w:type="spellEnd"/>
      <w:r w:rsidRPr="00DC0A0F">
        <w:rPr>
          <w:rFonts w:ascii="Times New Roman" w:hAnsi="Times New Roman" w:cs="Times New Roman"/>
          <w:sz w:val="24"/>
          <w:szCs w:val="24"/>
        </w:rPr>
        <w:t xml:space="preserve"> &amp; </w:t>
      </w:r>
      <w:proofErr w:type="spellStart"/>
      <w:r w:rsidRPr="00DC0A0F">
        <w:rPr>
          <w:rFonts w:ascii="Times New Roman" w:hAnsi="Times New Roman" w:cs="Times New Roman"/>
          <w:sz w:val="24"/>
          <w:szCs w:val="24"/>
        </w:rPr>
        <w:t>desain</w:t>
      </w:r>
      <w:proofErr w:type="spellEnd"/>
      <w:r w:rsidRPr="00DC0A0F">
        <w:rPr>
          <w:rFonts w:ascii="Times New Roman" w:hAnsi="Times New Roman" w:cs="Times New Roman"/>
          <w:sz w:val="24"/>
          <w:szCs w:val="24"/>
        </w:rPr>
        <w:t xml:space="preserve"> </w:t>
      </w:r>
      <w:proofErr w:type="spellStart"/>
      <w:r w:rsidRPr="00DC0A0F">
        <w:rPr>
          <w:rFonts w:ascii="Times New Roman" w:hAnsi="Times New Roman" w:cs="Times New Roman"/>
          <w:sz w:val="24"/>
          <w:szCs w:val="24"/>
        </w:rPr>
        <w:t>riset</w:t>
      </w:r>
      <w:proofErr w:type="spellEnd"/>
      <w:r w:rsidRPr="00DC0A0F">
        <w:rPr>
          <w:rFonts w:ascii="Times New Roman" w:hAnsi="Times New Roman" w:cs="Times New Roman"/>
          <w:sz w:val="24"/>
          <w:szCs w:val="24"/>
        </w:rPr>
        <w:t xml:space="preserve">: </w:t>
      </w:r>
      <w:proofErr w:type="spellStart"/>
      <w:r w:rsidRPr="00DC0A0F">
        <w:rPr>
          <w:rFonts w:ascii="Times New Roman" w:hAnsi="Times New Roman" w:cs="Times New Roman"/>
          <w:sz w:val="24"/>
          <w:szCs w:val="24"/>
        </w:rPr>
        <w:t>Memilih</w:t>
      </w:r>
      <w:proofErr w:type="spellEnd"/>
      <w:r w:rsidRPr="00DC0A0F">
        <w:rPr>
          <w:rFonts w:ascii="Times New Roman" w:hAnsi="Times New Roman" w:cs="Times New Roman"/>
          <w:sz w:val="24"/>
          <w:szCs w:val="24"/>
        </w:rPr>
        <w:t xml:space="preserve"> di </w:t>
      </w:r>
      <w:proofErr w:type="spellStart"/>
      <w:r w:rsidRPr="00DC0A0F">
        <w:rPr>
          <w:rFonts w:ascii="Times New Roman" w:hAnsi="Times New Roman" w:cs="Times New Roman"/>
          <w:sz w:val="24"/>
          <w:szCs w:val="24"/>
        </w:rPr>
        <w:t>antara</w:t>
      </w:r>
      <w:proofErr w:type="spellEnd"/>
      <w:r w:rsidRPr="00DC0A0F">
        <w:rPr>
          <w:rFonts w:ascii="Times New Roman" w:hAnsi="Times New Roman" w:cs="Times New Roman"/>
          <w:sz w:val="24"/>
          <w:szCs w:val="24"/>
        </w:rPr>
        <w:t xml:space="preserve"> </w:t>
      </w:r>
      <w:proofErr w:type="gramStart"/>
      <w:r w:rsidRPr="00DC0A0F">
        <w:rPr>
          <w:rFonts w:ascii="Times New Roman" w:hAnsi="Times New Roman" w:cs="Times New Roman"/>
          <w:sz w:val="24"/>
          <w:szCs w:val="24"/>
        </w:rPr>
        <w:t>lima</w:t>
      </w:r>
      <w:proofErr w:type="gramEnd"/>
      <w:r w:rsidRPr="00DC0A0F">
        <w:rPr>
          <w:rFonts w:ascii="Times New Roman" w:hAnsi="Times New Roman" w:cs="Times New Roman"/>
          <w:sz w:val="24"/>
          <w:szCs w:val="24"/>
        </w:rPr>
        <w:t xml:space="preserve"> </w:t>
      </w:r>
      <w:proofErr w:type="spellStart"/>
      <w:r w:rsidRPr="00DC0A0F">
        <w:rPr>
          <w:rFonts w:ascii="Times New Roman" w:hAnsi="Times New Roman" w:cs="Times New Roman"/>
          <w:sz w:val="24"/>
          <w:szCs w:val="24"/>
        </w:rPr>
        <w:t>pendekatan</w:t>
      </w:r>
      <w:proofErr w:type="spellEnd"/>
      <w:r w:rsidRPr="00DC0A0F">
        <w:rPr>
          <w:rFonts w:ascii="Times New Roman" w:hAnsi="Times New Roman" w:cs="Times New Roman"/>
          <w:sz w:val="24"/>
          <w:szCs w:val="24"/>
        </w:rPr>
        <w:t xml:space="preserve"> (</w:t>
      </w:r>
      <w:proofErr w:type="spellStart"/>
      <w:r w:rsidRPr="00DC0A0F">
        <w:rPr>
          <w:rFonts w:ascii="Times New Roman" w:hAnsi="Times New Roman" w:cs="Times New Roman"/>
          <w:sz w:val="24"/>
          <w:szCs w:val="24"/>
        </w:rPr>
        <w:t>Edisi</w:t>
      </w:r>
      <w:proofErr w:type="spellEnd"/>
      <w:r w:rsidRPr="00DC0A0F">
        <w:rPr>
          <w:rFonts w:ascii="Times New Roman" w:hAnsi="Times New Roman" w:cs="Times New Roman"/>
          <w:sz w:val="24"/>
          <w:szCs w:val="24"/>
        </w:rPr>
        <w:t xml:space="preserve"> </w:t>
      </w:r>
      <w:proofErr w:type="spellStart"/>
      <w:r w:rsidRPr="00DC0A0F">
        <w:rPr>
          <w:rFonts w:ascii="Times New Roman" w:hAnsi="Times New Roman" w:cs="Times New Roman"/>
          <w:sz w:val="24"/>
          <w:szCs w:val="24"/>
        </w:rPr>
        <w:t>ketiga</w:t>
      </w:r>
      <w:proofErr w:type="spellEnd"/>
      <w:r w:rsidRPr="00DC0A0F">
        <w:rPr>
          <w:rFonts w:ascii="Times New Roman" w:hAnsi="Times New Roman" w:cs="Times New Roman"/>
          <w:sz w:val="24"/>
          <w:szCs w:val="24"/>
        </w:rPr>
        <w:t xml:space="preserve">, </w:t>
      </w:r>
      <w:proofErr w:type="spellStart"/>
      <w:r w:rsidRPr="00DC0A0F">
        <w:rPr>
          <w:rFonts w:ascii="Times New Roman" w:hAnsi="Times New Roman" w:cs="Times New Roman"/>
          <w:sz w:val="24"/>
          <w:szCs w:val="24"/>
        </w:rPr>
        <w:t>Terjemahan</w:t>
      </w:r>
      <w:proofErr w:type="spellEnd"/>
      <w:r w:rsidRPr="00DC0A0F">
        <w:rPr>
          <w:rFonts w:ascii="Times New Roman" w:hAnsi="Times New Roman" w:cs="Times New Roman"/>
          <w:sz w:val="24"/>
          <w:szCs w:val="24"/>
        </w:rPr>
        <w:t xml:space="preserve"> Ahmad </w:t>
      </w:r>
      <w:proofErr w:type="spellStart"/>
      <w:r w:rsidRPr="00DC0A0F">
        <w:rPr>
          <w:rFonts w:ascii="Times New Roman" w:hAnsi="Times New Roman" w:cs="Times New Roman"/>
          <w:sz w:val="24"/>
          <w:szCs w:val="24"/>
        </w:rPr>
        <w:t>Lintang</w:t>
      </w:r>
      <w:proofErr w:type="spellEnd"/>
      <w:r w:rsidRPr="00DC0A0F">
        <w:rPr>
          <w:rFonts w:ascii="Times New Roman" w:hAnsi="Times New Roman" w:cs="Times New Roman"/>
          <w:sz w:val="24"/>
          <w:szCs w:val="24"/>
        </w:rPr>
        <w:t xml:space="preserve"> </w:t>
      </w:r>
      <w:proofErr w:type="spellStart"/>
      <w:r w:rsidRPr="00DC0A0F">
        <w:rPr>
          <w:rFonts w:ascii="Times New Roman" w:hAnsi="Times New Roman" w:cs="Times New Roman"/>
          <w:sz w:val="24"/>
          <w:szCs w:val="24"/>
        </w:rPr>
        <w:t>Lazuardi</w:t>
      </w:r>
      <w:proofErr w:type="spellEnd"/>
      <w:r w:rsidRPr="00DC0A0F">
        <w:rPr>
          <w:rFonts w:ascii="Times New Roman" w:hAnsi="Times New Roman" w:cs="Times New Roman"/>
          <w:sz w:val="24"/>
          <w:szCs w:val="24"/>
        </w:rPr>
        <w:t xml:space="preserve">). </w:t>
      </w:r>
      <w:proofErr w:type="spellStart"/>
      <w:r w:rsidRPr="00DC0A0F">
        <w:rPr>
          <w:rFonts w:ascii="Times New Roman" w:hAnsi="Times New Roman" w:cs="Times New Roman"/>
          <w:sz w:val="24"/>
          <w:szCs w:val="24"/>
        </w:rPr>
        <w:t>Pustaka</w:t>
      </w:r>
      <w:proofErr w:type="spellEnd"/>
      <w:r w:rsidRPr="00DC0A0F">
        <w:rPr>
          <w:rFonts w:ascii="Times New Roman" w:hAnsi="Times New Roman" w:cs="Times New Roman"/>
          <w:sz w:val="24"/>
          <w:szCs w:val="24"/>
        </w:rPr>
        <w:t xml:space="preserve"> </w:t>
      </w:r>
      <w:proofErr w:type="spellStart"/>
      <w:r w:rsidRPr="00DC0A0F">
        <w:rPr>
          <w:rFonts w:ascii="Times New Roman" w:hAnsi="Times New Roman" w:cs="Times New Roman"/>
          <w:sz w:val="24"/>
          <w:szCs w:val="24"/>
        </w:rPr>
        <w:t>Pelajar</w:t>
      </w:r>
      <w:proofErr w:type="spellEnd"/>
      <w:r w:rsidRPr="00DC0A0F">
        <w:rPr>
          <w:rFonts w:ascii="Times New Roman" w:hAnsi="Times New Roman" w:cs="Times New Roman"/>
          <w:sz w:val="24"/>
          <w:szCs w:val="24"/>
        </w:rPr>
        <w:t>.</w:t>
      </w:r>
    </w:p>
    <w:p w:rsidR="00DC0A0F" w:rsidRPr="00DC0A0F" w:rsidRDefault="00DC0A0F" w:rsidP="00DC0A0F">
      <w:pPr>
        <w:spacing w:after="240"/>
        <w:ind w:left="709" w:hanging="709"/>
        <w:rPr>
          <w:rFonts w:ascii="Times New Roman" w:hAnsi="Times New Roman" w:cs="Times New Roman"/>
          <w:sz w:val="24"/>
          <w:szCs w:val="24"/>
        </w:rPr>
      </w:pPr>
      <w:proofErr w:type="spellStart"/>
      <w:proofErr w:type="gramStart"/>
      <w:r w:rsidRPr="00DC0A0F">
        <w:rPr>
          <w:rFonts w:ascii="Times New Roman" w:hAnsi="Times New Roman" w:cs="Times New Roman"/>
          <w:sz w:val="24"/>
          <w:szCs w:val="24"/>
        </w:rPr>
        <w:lastRenderedPageBreak/>
        <w:t>Fajri</w:t>
      </w:r>
      <w:proofErr w:type="spellEnd"/>
      <w:r w:rsidRPr="00DC0A0F">
        <w:rPr>
          <w:rFonts w:ascii="Times New Roman" w:hAnsi="Times New Roman" w:cs="Times New Roman"/>
          <w:sz w:val="24"/>
          <w:szCs w:val="24"/>
        </w:rPr>
        <w:t xml:space="preserve">, M. K., &amp; </w:t>
      </w:r>
      <w:proofErr w:type="spellStart"/>
      <w:r w:rsidRPr="00DC0A0F">
        <w:rPr>
          <w:rFonts w:ascii="Times New Roman" w:hAnsi="Times New Roman" w:cs="Times New Roman"/>
          <w:sz w:val="24"/>
          <w:szCs w:val="24"/>
        </w:rPr>
        <w:t>Nurdin</w:t>
      </w:r>
      <w:proofErr w:type="spellEnd"/>
      <w:r w:rsidRPr="00DC0A0F">
        <w:rPr>
          <w:rFonts w:ascii="Times New Roman" w:hAnsi="Times New Roman" w:cs="Times New Roman"/>
          <w:sz w:val="24"/>
          <w:szCs w:val="24"/>
        </w:rPr>
        <w:t>, A. (2015).</w:t>
      </w:r>
      <w:proofErr w:type="gramEnd"/>
      <w:r w:rsidRPr="00DC0A0F">
        <w:rPr>
          <w:rFonts w:ascii="Times New Roman" w:hAnsi="Times New Roman" w:cs="Times New Roman"/>
          <w:sz w:val="24"/>
          <w:szCs w:val="24"/>
        </w:rPr>
        <w:t xml:space="preserve"> </w:t>
      </w:r>
      <w:proofErr w:type="spellStart"/>
      <w:proofErr w:type="gramStart"/>
      <w:r w:rsidRPr="00DC0A0F">
        <w:rPr>
          <w:rFonts w:ascii="Times New Roman" w:hAnsi="Times New Roman" w:cs="Times New Roman"/>
          <w:sz w:val="24"/>
          <w:szCs w:val="24"/>
        </w:rPr>
        <w:t>Sosiologi</w:t>
      </w:r>
      <w:proofErr w:type="spellEnd"/>
      <w:r w:rsidRPr="00DC0A0F">
        <w:rPr>
          <w:rFonts w:ascii="Times New Roman" w:hAnsi="Times New Roman" w:cs="Times New Roman"/>
          <w:sz w:val="24"/>
          <w:szCs w:val="24"/>
        </w:rPr>
        <w:t xml:space="preserve"> </w:t>
      </w:r>
      <w:proofErr w:type="spellStart"/>
      <w:r w:rsidRPr="00DC0A0F">
        <w:rPr>
          <w:rFonts w:ascii="Times New Roman" w:hAnsi="Times New Roman" w:cs="Times New Roman"/>
          <w:sz w:val="24"/>
          <w:szCs w:val="24"/>
        </w:rPr>
        <w:t>konflik</w:t>
      </w:r>
      <w:proofErr w:type="spellEnd"/>
      <w:r w:rsidRPr="00DC0A0F">
        <w:rPr>
          <w:rFonts w:ascii="Times New Roman" w:hAnsi="Times New Roman" w:cs="Times New Roman"/>
          <w:sz w:val="24"/>
          <w:szCs w:val="24"/>
        </w:rPr>
        <w:t xml:space="preserve"> </w:t>
      </w:r>
      <w:proofErr w:type="spellStart"/>
      <w:r w:rsidRPr="00DC0A0F">
        <w:rPr>
          <w:rFonts w:ascii="Times New Roman" w:hAnsi="Times New Roman" w:cs="Times New Roman"/>
          <w:sz w:val="24"/>
          <w:szCs w:val="24"/>
        </w:rPr>
        <w:t>dan</w:t>
      </w:r>
      <w:proofErr w:type="spellEnd"/>
      <w:r w:rsidRPr="00DC0A0F">
        <w:rPr>
          <w:rFonts w:ascii="Times New Roman" w:hAnsi="Times New Roman" w:cs="Times New Roman"/>
          <w:sz w:val="24"/>
          <w:szCs w:val="24"/>
        </w:rPr>
        <w:t xml:space="preserve"> </w:t>
      </w:r>
      <w:proofErr w:type="spellStart"/>
      <w:r w:rsidRPr="00DC0A0F">
        <w:rPr>
          <w:rFonts w:ascii="Times New Roman" w:hAnsi="Times New Roman" w:cs="Times New Roman"/>
          <w:sz w:val="24"/>
          <w:szCs w:val="24"/>
        </w:rPr>
        <w:t>rekonsiliasi</w:t>
      </w:r>
      <w:proofErr w:type="spellEnd"/>
      <w:r w:rsidRPr="00DC0A0F">
        <w:rPr>
          <w:rFonts w:ascii="Times New Roman" w:hAnsi="Times New Roman" w:cs="Times New Roman"/>
          <w:sz w:val="24"/>
          <w:szCs w:val="24"/>
        </w:rPr>
        <w:t>.</w:t>
      </w:r>
      <w:proofErr w:type="gramEnd"/>
      <w:r w:rsidRPr="00DC0A0F">
        <w:rPr>
          <w:rFonts w:ascii="Times New Roman" w:hAnsi="Times New Roman" w:cs="Times New Roman"/>
          <w:sz w:val="24"/>
          <w:szCs w:val="24"/>
        </w:rPr>
        <w:t xml:space="preserve"> </w:t>
      </w:r>
      <w:proofErr w:type="spellStart"/>
      <w:proofErr w:type="gramStart"/>
      <w:r w:rsidRPr="00DC0A0F">
        <w:rPr>
          <w:rFonts w:ascii="Times New Roman" w:hAnsi="Times New Roman" w:cs="Times New Roman"/>
          <w:sz w:val="24"/>
          <w:szCs w:val="24"/>
        </w:rPr>
        <w:t>UnimalPress</w:t>
      </w:r>
      <w:proofErr w:type="spellEnd"/>
      <w:r w:rsidRPr="00DC0A0F">
        <w:rPr>
          <w:rFonts w:ascii="Times New Roman" w:hAnsi="Times New Roman" w:cs="Times New Roman"/>
          <w:sz w:val="24"/>
          <w:szCs w:val="24"/>
        </w:rPr>
        <w:t>.</w:t>
      </w:r>
      <w:proofErr w:type="gramEnd"/>
    </w:p>
    <w:p w:rsidR="00DC0A0F" w:rsidRPr="00DC0A0F" w:rsidRDefault="00DC0A0F" w:rsidP="00DC0A0F">
      <w:pPr>
        <w:spacing w:after="240"/>
        <w:ind w:left="709" w:hanging="709"/>
        <w:rPr>
          <w:rFonts w:ascii="Times New Roman" w:hAnsi="Times New Roman" w:cs="Times New Roman"/>
          <w:sz w:val="24"/>
          <w:szCs w:val="24"/>
        </w:rPr>
      </w:pPr>
      <w:r w:rsidRPr="00DC0A0F">
        <w:rPr>
          <w:rFonts w:ascii="Times New Roman" w:hAnsi="Times New Roman" w:cs="Times New Roman"/>
          <w:sz w:val="24"/>
          <w:szCs w:val="24"/>
        </w:rPr>
        <w:t xml:space="preserve">Fisher, S., </w:t>
      </w:r>
      <w:proofErr w:type="spellStart"/>
      <w:r w:rsidRPr="00DC0A0F">
        <w:rPr>
          <w:rFonts w:ascii="Times New Roman" w:hAnsi="Times New Roman" w:cs="Times New Roman"/>
          <w:sz w:val="24"/>
          <w:szCs w:val="24"/>
        </w:rPr>
        <w:t>Abdi</w:t>
      </w:r>
      <w:proofErr w:type="spellEnd"/>
      <w:r w:rsidRPr="00DC0A0F">
        <w:rPr>
          <w:rFonts w:ascii="Times New Roman" w:hAnsi="Times New Roman" w:cs="Times New Roman"/>
          <w:sz w:val="24"/>
          <w:szCs w:val="24"/>
        </w:rPr>
        <w:t xml:space="preserve">, D. I., </w:t>
      </w:r>
      <w:proofErr w:type="spellStart"/>
      <w:r w:rsidRPr="00DC0A0F">
        <w:rPr>
          <w:rFonts w:ascii="Times New Roman" w:hAnsi="Times New Roman" w:cs="Times New Roman"/>
          <w:sz w:val="24"/>
          <w:szCs w:val="24"/>
        </w:rPr>
        <w:t>Ludin</w:t>
      </w:r>
      <w:proofErr w:type="spellEnd"/>
      <w:r w:rsidRPr="00DC0A0F">
        <w:rPr>
          <w:rFonts w:ascii="Times New Roman" w:hAnsi="Times New Roman" w:cs="Times New Roman"/>
          <w:sz w:val="24"/>
          <w:szCs w:val="24"/>
        </w:rPr>
        <w:t xml:space="preserve">, J., Smith, R., Williams, S., &amp; Williams, S. (2000). </w:t>
      </w:r>
      <w:proofErr w:type="spellStart"/>
      <w:r w:rsidRPr="00DC0A0F">
        <w:rPr>
          <w:rFonts w:ascii="Times New Roman" w:hAnsi="Times New Roman" w:cs="Times New Roman"/>
          <w:sz w:val="24"/>
          <w:szCs w:val="24"/>
        </w:rPr>
        <w:t>Mengelola</w:t>
      </w:r>
      <w:proofErr w:type="spellEnd"/>
      <w:r w:rsidRPr="00DC0A0F">
        <w:rPr>
          <w:rFonts w:ascii="Times New Roman" w:hAnsi="Times New Roman" w:cs="Times New Roman"/>
          <w:sz w:val="24"/>
          <w:szCs w:val="24"/>
        </w:rPr>
        <w:t xml:space="preserve"> </w:t>
      </w:r>
      <w:proofErr w:type="spellStart"/>
      <w:r w:rsidRPr="00DC0A0F">
        <w:rPr>
          <w:rFonts w:ascii="Times New Roman" w:hAnsi="Times New Roman" w:cs="Times New Roman"/>
          <w:sz w:val="24"/>
          <w:szCs w:val="24"/>
        </w:rPr>
        <w:t>konflik</w:t>
      </w:r>
      <w:proofErr w:type="spellEnd"/>
      <w:r w:rsidRPr="00DC0A0F">
        <w:rPr>
          <w:rFonts w:ascii="Times New Roman" w:hAnsi="Times New Roman" w:cs="Times New Roman"/>
          <w:sz w:val="24"/>
          <w:szCs w:val="24"/>
        </w:rPr>
        <w:t xml:space="preserve">: </w:t>
      </w:r>
      <w:proofErr w:type="spellStart"/>
      <w:r w:rsidRPr="00DC0A0F">
        <w:rPr>
          <w:rFonts w:ascii="Times New Roman" w:hAnsi="Times New Roman" w:cs="Times New Roman"/>
          <w:sz w:val="24"/>
          <w:szCs w:val="24"/>
        </w:rPr>
        <w:t>Keterampilan</w:t>
      </w:r>
      <w:proofErr w:type="spellEnd"/>
      <w:r w:rsidRPr="00DC0A0F">
        <w:rPr>
          <w:rFonts w:ascii="Times New Roman" w:hAnsi="Times New Roman" w:cs="Times New Roman"/>
          <w:sz w:val="24"/>
          <w:szCs w:val="24"/>
        </w:rPr>
        <w:t xml:space="preserve"> </w:t>
      </w:r>
      <w:proofErr w:type="spellStart"/>
      <w:r w:rsidRPr="00DC0A0F">
        <w:rPr>
          <w:rFonts w:ascii="Times New Roman" w:hAnsi="Times New Roman" w:cs="Times New Roman"/>
          <w:sz w:val="24"/>
          <w:szCs w:val="24"/>
        </w:rPr>
        <w:t>dan</w:t>
      </w:r>
      <w:proofErr w:type="spellEnd"/>
      <w:r w:rsidRPr="00DC0A0F">
        <w:rPr>
          <w:rFonts w:ascii="Times New Roman" w:hAnsi="Times New Roman" w:cs="Times New Roman"/>
          <w:sz w:val="24"/>
          <w:szCs w:val="24"/>
        </w:rPr>
        <w:t xml:space="preserve"> </w:t>
      </w:r>
      <w:proofErr w:type="spellStart"/>
      <w:r w:rsidRPr="00DC0A0F">
        <w:rPr>
          <w:rFonts w:ascii="Times New Roman" w:hAnsi="Times New Roman" w:cs="Times New Roman"/>
          <w:sz w:val="24"/>
          <w:szCs w:val="24"/>
        </w:rPr>
        <w:t>strategi</w:t>
      </w:r>
      <w:proofErr w:type="spellEnd"/>
      <w:r w:rsidRPr="00DC0A0F">
        <w:rPr>
          <w:rFonts w:ascii="Times New Roman" w:hAnsi="Times New Roman" w:cs="Times New Roman"/>
          <w:sz w:val="24"/>
          <w:szCs w:val="24"/>
        </w:rPr>
        <w:t xml:space="preserve"> </w:t>
      </w:r>
      <w:proofErr w:type="spellStart"/>
      <w:r w:rsidRPr="00DC0A0F">
        <w:rPr>
          <w:rFonts w:ascii="Times New Roman" w:hAnsi="Times New Roman" w:cs="Times New Roman"/>
          <w:sz w:val="24"/>
          <w:szCs w:val="24"/>
        </w:rPr>
        <w:t>untuk</w:t>
      </w:r>
      <w:proofErr w:type="spellEnd"/>
      <w:r w:rsidRPr="00DC0A0F">
        <w:rPr>
          <w:rFonts w:ascii="Times New Roman" w:hAnsi="Times New Roman" w:cs="Times New Roman"/>
          <w:sz w:val="24"/>
          <w:szCs w:val="24"/>
        </w:rPr>
        <w:t xml:space="preserve"> </w:t>
      </w:r>
      <w:proofErr w:type="spellStart"/>
      <w:r w:rsidRPr="00DC0A0F">
        <w:rPr>
          <w:rFonts w:ascii="Times New Roman" w:hAnsi="Times New Roman" w:cs="Times New Roman"/>
          <w:sz w:val="24"/>
          <w:szCs w:val="24"/>
        </w:rPr>
        <w:t>bertindak</w:t>
      </w:r>
      <w:proofErr w:type="spellEnd"/>
      <w:r w:rsidRPr="00DC0A0F">
        <w:rPr>
          <w:rFonts w:ascii="Times New Roman" w:hAnsi="Times New Roman" w:cs="Times New Roman"/>
          <w:sz w:val="24"/>
          <w:szCs w:val="24"/>
        </w:rPr>
        <w:t xml:space="preserve">. </w:t>
      </w:r>
      <w:proofErr w:type="gramStart"/>
      <w:r w:rsidRPr="00DC0A0F">
        <w:rPr>
          <w:rFonts w:ascii="Times New Roman" w:hAnsi="Times New Roman" w:cs="Times New Roman"/>
          <w:sz w:val="24"/>
          <w:szCs w:val="24"/>
        </w:rPr>
        <w:t>The British Council Indonesia.</w:t>
      </w:r>
      <w:proofErr w:type="gramEnd"/>
    </w:p>
    <w:p w:rsidR="00DC0A0F" w:rsidRPr="00DC0A0F" w:rsidRDefault="00DC0A0F" w:rsidP="00DC0A0F">
      <w:pPr>
        <w:spacing w:after="240"/>
        <w:ind w:left="709" w:hanging="709"/>
        <w:rPr>
          <w:rFonts w:ascii="Times New Roman" w:hAnsi="Times New Roman" w:cs="Times New Roman"/>
          <w:sz w:val="24"/>
          <w:szCs w:val="24"/>
        </w:rPr>
      </w:pPr>
      <w:proofErr w:type="spellStart"/>
      <w:r w:rsidRPr="00DC0A0F">
        <w:rPr>
          <w:rFonts w:ascii="Times New Roman" w:hAnsi="Times New Roman" w:cs="Times New Roman"/>
          <w:sz w:val="24"/>
          <w:szCs w:val="24"/>
        </w:rPr>
        <w:t>Giamarino</w:t>
      </w:r>
      <w:proofErr w:type="spellEnd"/>
      <w:r w:rsidRPr="00DC0A0F">
        <w:rPr>
          <w:rFonts w:ascii="Times New Roman" w:hAnsi="Times New Roman" w:cs="Times New Roman"/>
          <w:sz w:val="24"/>
          <w:szCs w:val="24"/>
        </w:rPr>
        <w:t xml:space="preserve">, C. (2022). Just urban design: The struggle for a public city. </w:t>
      </w:r>
      <w:proofErr w:type="gramStart"/>
      <w:r w:rsidRPr="00DC0A0F">
        <w:rPr>
          <w:rFonts w:ascii="Times New Roman" w:hAnsi="Times New Roman" w:cs="Times New Roman"/>
          <w:sz w:val="24"/>
          <w:szCs w:val="24"/>
        </w:rPr>
        <w:t>In MIT Press (pp. 21–46).</w:t>
      </w:r>
      <w:proofErr w:type="gramEnd"/>
      <w:r w:rsidRPr="00DC0A0F">
        <w:rPr>
          <w:rFonts w:ascii="Times New Roman" w:hAnsi="Times New Roman" w:cs="Times New Roman"/>
          <w:sz w:val="24"/>
          <w:szCs w:val="24"/>
        </w:rPr>
        <w:t xml:space="preserve"> https://doi.org/10.7551/mitpress/13982.003.0006</w:t>
      </w:r>
    </w:p>
    <w:p w:rsidR="00DC0A0F" w:rsidRPr="00DC0A0F" w:rsidRDefault="00DC0A0F" w:rsidP="00DC0A0F">
      <w:pPr>
        <w:spacing w:after="240"/>
        <w:ind w:left="709" w:hanging="709"/>
        <w:rPr>
          <w:rFonts w:ascii="Times New Roman" w:hAnsi="Times New Roman" w:cs="Times New Roman"/>
          <w:sz w:val="24"/>
          <w:szCs w:val="24"/>
        </w:rPr>
      </w:pPr>
      <w:proofErr w:type="spellStart"/>
      <w:r w:rsidRPr="00DC0A0F">
        <w:rPr>
          <w:rFonts w:ascii="Times New Roman" w:hAnsi="Times New Roman" w:cs="Times New Roman"/>
          <w:sz w:val="24"/>
          <w:szCs w:val="24"/>
        </w:rPr>
        <w:t>Hadiyanto</w:t>
      </w:r>
      <w:proofErr w:type="spellEnd"/>
      <w:r w:rsidRPr="00DC0A0F">
        <w:rPr>
          <w:rFonts w:ascii="Times New Roman" w:hAnsi="Times New Roman" w:cs="Times New Roman"/>
          <w:sz w:val="24"/>
          <w:szCs w:val="24"/>
        </w:rPr>
        <w:t xml:space="preserve">, H. (2020). </w:t>
      </w:r>
      <w:proofErr w:type="spellStart"/>
      <w:r w:rsidRPr="00DC0A0F">
        <w:rPr>
          <w:rFonts w:ascii="Times New Roman" w:hAnsi="Times New Roman" w:cs="Times New Roman"/>
          <w:sz w:val="24"/>
          <w:szCs w:val="24"/>
        </w:rPr>
        <w:t>Dampak</w:t>
      </w:r>
      <w:proofErr w:type="spellEnd"/>
      <w:r w:rsidRPr="00DC0A0F">
        <w:rPr>
          <w:rFonts w:ascii="Times New Roman" w:hAnsi="Times New Roman" w:cs="Times New Roman"/>
          <w:sz w:val="24"/>
          <w:szCs w:val="24"/>
        </w:rPr>
        <w:t xml:space="preserve"> </w:t>
      </w:r>
      <w:proofErr w:type="spellStart"/>
      <w:r w:rsidRPr="00DC0A0F">
        <w:rPr>
          <w:rFonts w:ascii="Times New Roman" w:hAnsi="Times New Roman" w:cs="Times New Roman"/>
          <w:sz w:val="24"/>
          <w:szCs w:val="24"/>
        </w:rPr>
        <w:t>pemindahan</w:t>
      </w:r>
      <w:proofErr w:type="spellEnd"/>
      <w:r w:rsidRPr="00DC0A0F">
        <w:rPr>
          <w:rFonts w:ascii="Times New Roman" w:hAnsi="Times New Roman" w:cs="Times New Roman"/>
          <w:sz w:val="24"/>
          <w:szCs w:val="24"/>
        </w:rPr>
        <w:t xml:space="preserve"> </w:t>
      </w:r>
      <w:proofErr w:type="spellStart"/>
      <w:r w:rsidRPr="00DC0A0F">
        <w:rPr>
          <w:rFonts w:ascii="Times New Roman" w:hAnsi="Times New Roman" w:cs="Times New Roman"/>
          <w:sz w:val="24"/>
          <w:szCs w:val="24"/>
        </w:rPr>
        <w:t>dan</w:t>
      </w:r>
      <w:proofErr w:type="spellEnd"/>
      <w:r w:rsidRPr="00DC0A0F">
        <w:rPr>
          <w:rFonts w:ascii="Times New Roman" w:hAnsi="Times New Roman" w:cs="Times New Roman"/>
          <w:sz w:val="24"/>
          <w:szCs w:val="24"/>
        </w:rPr>
        <w:t xml:space="preserve"> </w:t>
      </w:r>
      <w:proofErr w:type="spellStart"/>
      <w:r w:rsidRPr="00DC0A0F">
        <w:rPr>
          <w:rFonts w:ascii="Times New Roman" w:hAnsi="Times New Roman" w:cs="Times New Roman"/>
          <w:sz w:val="24"/>
          <w:szCs w:val="24"/>
        </w:rPr>
        <w:t>penertiban</w:t>
      </w:r>
      <w:proofErr w:type="spellEnd"/>
      <w:r w:rsidRPr="00DC0A0F">
        <w:rPr>
          <w:rFonts w:ascii="Times New Roman" w:hAnsi="Times New Roman" w:cs="Times New Roman"/>
          <w:sz w:val="24"/>
          <w:szCs w:val="24"/>
        </w:rPr>
        <w:t xml:space="preserve"> terminal </w:t>
      </w:r>
      <w:proofErr w:type="spellStart"/>
      <w:r w:rsidRPr="00DC0A0F">
        <w:rPr>
          <w:rFonts w:ascii="Times New Roman" w:hAnsi="Times New Roman" w:cs="Times New Roman"/>
          <w:sz w:val="24"/>
          <w:szCs w:val="24"/>
        </w:rPr>
        <w:t>terhadap</w:t>
      </w:r>
      <w:proofErr w:type="spellEnd"/>
      <w:r w:rsidRPr="00DC0A0F">
        <w:rPr>
          <w:rFonts w:ascii="Times New Roman" w:hAnsi="Times New Roman" w:cs="Times New Roman"/>
          <w:sz w:val="24"/>
          <w:szCs w:val="24"/>
        </w:rPr>
        <w:t xml:space="preserve"> </w:t>
      </w:r>
      <w:proofErr w:type="spellStart"/>
      <w:r w:rsidRPr="00DC0A0F">
        <w:rPr>
          <w:rFonts w:ascii="Times New Roman" w:hAnsi="Times New Roman" w:cs="Times New Roman"/>
          <w:sz w:val="24"/>
          <w:szCs w:val="24"/>
        </w:rPr>
        <w:t>penghasilan</w:t>
      </w:r>
      <w:proofErr w:type="spellEnd"/>
      <w:r w:rsidRPr="00DC0A0F">
        <w:rPr>
          <w:rFonts w:ascii="Times New Roman" w:hAnsi="Times New Roman" w:cs="Times New Roman"/>
          <w:sz w:val="24"/>
          <w:szCs w:val="24"/>
        </w:rPr>
        <w:t xml:space="preserve"> </w:t>
      </w:r>
      <w:proofErr w:type="spellStart"/>
      <w:r w:rsidRPr="00DC0A0F">
        <w:rPr>
          <w:rFonts w:ascii="Times New Roman" w:hAnsi="Times New Roman" w:cs="Times New Roman"/>
          <w:sz w:val="24"/>
          <w:szCs w:val="24"/>
        </w:rPr>
        <w:t>pedagang</w:t>
      </w:r>
      <w:proofErr w:type="spellEnd"/>
      <w:r w:rsidRPr="00DC0A0F">
        <w:rPr>
          <w:rFonts w:ascii="Times New Roman" w:hAnsi="Times New Roman" w:cs="Times New Roman"/>
          <w:sz w:val="24"/>
          <w:szCs w:val="24"/>
        </w:rPr>
        <w:t xml:space="preserve"> kaki </w:t>
      </w:r>
      <w:proofErr w:type="gramStart"/>
      <w:r w:rsidRPr="00DC0A0F">
        <w:rPr>
          <w:rFonts w:ascii="Times New Roman" w:hAnsi="Times New Roman" w:cs="Times New Roman"/>
          <w:sz w:val="24"/>
          <w:szCs w:val="24"/>
        </w:rPr>
        <w:t>lima</w:t>
      </w:r>
      <w:proofErr w:type="gramEnd"/>
      <w:r w:rsidRPr="00DC0A0F">
        <w:rPr>
          <w:rFonts w:ascii="Times New Roman" w:hAnsi="Times New Roman" w:cs="Times New Roman"/>
          <w:sz w:val="24"/>
          <w:szCs w:val="24"/>
        </w:rPr>
        <w:t xml:space="preserve"> </w:t>
      </w:r>
      <w:proofErr w:type="spellStart"/>
      <w:r w:rsidRPr="00DC0A0F">
        <w:rPr>
          <w:rFonts w:ascii="Times New Roman" w:hAnsi="Times New Roman" w:cs="Times New Roman"/>
          <w:sz w:val="24"/>
          <w:szCs w:val="24"/>
        </w:rPr>
        <w:t>dan</w:t>
      </w:r>
      <w:proofErr w:type="spellEnd"/>
      <w:r w:rsidRPr="00DC0A0F">
        <w:rPr>
          <w:rFonts w:ascii="Times New Roman" w:hAnsi="Times New Roman" w:cs="Times New Roman"/>
          <w:sz w:val="24"/>
          <w:szCs w:val="24"/>
        </w:rPr>
        <w:t xml:space="preserve"> </w:t>
      </w:r>
      <w:proofErr w:type="spellStart"/>
      <w:r w:rsidRPr="00DC0A0F">
        <w:rPr>
          <w:rFonts w:ascii="Times New Roman" w:hAnsi="Times New Roman" w:cs="Times New Roman"/>
          <w:sz w:val="24"/>
          <w:szCs w:val="24"/>
        </w:rPr>
        <w:t>sopir</w:t>
      </w:r>
      <w:proofErr w:type="spellEnd"/>
      <w:r w:rsidRPr="00DC0A0F">
        <w:rPr>
          <w:rFonts w:ascii="Times New Roman" w:hAnsi="Times New Roman" w:cs="Times New Roman"/>
          <w:sz w:val="24"/>
          <w:szCs w:val="24"/>
        </w:rPr>
        <w:t xml:space="preserve"> </w:t>
      </w:r>
      <w:proofErr w:type="spellStart"/>
      <w:r w:rsidRPr="00DC0A0F">
        <w:rPr>
          <w:rFonts w:ascii="Times New Roman" w:hAnsi="Times New Roman" w:cs="Times New Roman"/>
          <w:sz w:val="24"/>
          <w:szCs w:val="24"/>
        </w:rPr>
        <w:t>angkutan</w:t>
      </w:r>
      <w:proofErr w:type="spellEnd"/>
      <w:r w:rsidRPr="00DC0A0F">
        <w:rPr>
          <w:rFonts w:ascii="Times New Roman" w:hAnsi="Times New Roman" w:cs="Times New Roman"/>
          <w:sz w:val="24"/>
          <w:szCs w:val="24"/>
        </w:rPr>
        <w:t xml:space="preserve"> </w:t>
      </w:r>
      <w:proofErr w:type="spellStart"/>
      <w:r w:rsidRPr="00DC0A0F">
        <w:rPr>
          <w:rFonts w:ascii="Times New Roman" w:hAnsi="Times New Roman" w:cs="Times New Roman"/>
          <w:sz w:val="24"/>
          <w:szCs w:val="24"/>
        </w:rPr>
        <w:t>kota</w:t>
      </w:r>
      <w:proofErr w:type="spellEnd"/>
      <w:r w:rsidRPr="00DC0A0F">
        <w:rPr>
          <w:rFonts w:ascii="Times New Roman" w:hAnsi="Times New Roman" w:cs="Times New Roman"/>
          <w:sz w:val="24"/>
          <w:szCs w:val="24"/>
        </w:rPr>
        <w:t xml:space="preserve">. </w:t>
      </w:r>
      <w:proofErr w:type="spellStart"/>
      <w:proofErr w:type="gramStart"/>
      <w:r w:rsidRPr="00DC0A0F">
        <w:rPr>
          <w:rFonts w:ascii="Times New Roman" w:hAnsi="Times New Roman" w:cs="Times New Roman"/>
          <w:sz w:val="24"/>
          <w:szCs w:val="24"/>
        </w:rPr>
        <w:t>Jurnal</w:t>
      </w:r>
      <w:proofErr w:type="spellEnd"/>
      <w:r w:rsidRPr="00DC0A0F">
        <w:rPr>
          <w:rFonts w:ascii="Times New Roman" w:hAnsi="Times New Roman" w:cs="Times New Roman"/>
          <w:sz w:val="24"/>
          <w:szCs w:val="24"/>
        </w:rPr>
        <w:t xml:space="preserve"> </w:t>
      </w:r>
      <w:proofErr w:type="spellStart"/>
      <w:r w:rsidRPr="00DC0A0F">
        <w:rPr>
          <w:rFonts w:ascii="Times New Roman" w:hAnsi="Times New Roman" w:cs="Times New Roman"/>
          <w:sz w:val="24"/>
          <w:szCs w:val="24"/>
        </w:rPr>
        <w:t>Perencanaan</w:t>
      </w:r>
      <w:proofErr w:type="spellEnd"/>
      <w:r w:rsidRPr="00DC0A0F">
        <w:rPr>
          <w:rFonts w:ascii="Times New Roman" w:hAnsi="Times New Roman" w:cs="Times New Roman"/>
          <w:sz w:val="24"/>
          <w:szCs w:val="24"/>
        </w:rPr>
        <w:t xml:space="preserve"> Wilayah </w:t>
      </w:r>
      <w:proofErr w:type="spellStart"/>
      <w:r w:rsidRPr="00DC0A0F">
        <w:rPr>
          <w:rFonts w:ascii="Times New Roman" w:hAnsi="Times New Roman" w:cs="Times New Roman"/>
          <w:sz w:val="24"/>
          <w:szCs w:val="24"/>
        </w:rPr>
        <w:t>dan</w:t>
      </w:r>
      <w:proofErr w:type="spellEnd"/>
      <w:r w:rsidRPr="00DC0A0F">
        <w:rPr>
          <w:rFonts w:ascii="Times New Roman" w:hAnsi="Times New Roman" w:cs="Times New Roman"/>
          <w:sz w:val="24"/>
          <w:szCs w:val="24"/>
        </w:rPr>
        <w:t xml:space="preserve"> Kota, 31(3), 195–210.</w:t>
      </w:r>
      <w:proofErr w:type="gramEnd"/>
    </w:p>
    <w:p w:rsidR="00DC0A0F" w:rsidRPr="00DC0A0F" w:rsidRDefault="00DC0A0F" w:rsidP="00DC0A0F">
      <w:pPr>
        <w:spacing w:after="240"/>
        <w:ind w:left="709" w:hanging="709"/>
        <w:rPr>
          <w:rFonts w:ascii="Times New Roman" w:hAnsi="Times New Roman" w:cs="Times New Roman"/>
          <w:sz w:val="24"/>
          <w:szCs w:val="24"/>
        </w:rPr>
      </w:pPr>
      <w:proofErr w:type="spellStart"/>
      <w:r w:rsidRPr="00DC0A0F">
        <w:rPr>
          <w:rFonts w:ascii="Times New Roman" w:hAnsi="Times New Roman" w:cs="Times New Roman"/>
          <w:sz w:val="24"/>
          <w:szCs w:val="24"/>
        </w:rPr>
        <w:t>Harsono</w:t>
      </w:r>
      <w:proofErr w:type="spellEnd"/>
      <w:r w:rsidRPr="00DC0A0F">
        <w:rPr>
          <w:rFonts w:ascii="Times New Roman" w:hAnsi="Times New Roman" w:cs="Times New Roman"/>
          <w:sz w:val="24"/>
          <w:szCs w:val="24"/>
        </w:rPr>
        <w:t xml:space="preserve">, B. (2013). </w:t>
      </w:r>
      <w:proofErr w:type="spellStart"/>
      <w:r w:rsidRPr="00DC0A0F">
        <w:rPr>
          <w:rFonts w:ascii="Times New Roman" w:hAnsi="Times New Roman" w:cs="Times New Roman"/>
          <w:sz w:val="24"/>
          <w:szCs w:val="24"/>
        </w:rPr>
        <w:t>Hukum</w:t>
      </w:r>
      <w:proofErr w:type="spellEnd"/>
      <w:r w:rsidRPr="00DC0A0F">
        <w:rPr>
          <w:rFonts w:ascii="Times New Roman" w:hAnsi="Times New Roman" w:cs="Times New Roman"/>
          <w:sz w:val="24"/>
          <w:szCs w:val="24"/>
        </w:rPr>
        <w:t xml:space="preserve"> </w:t>
      </w:r>
      <w:proofErr w:type="spellStart"/>
      <w:r w:rsidRPr="00DC0A0F">
        <w:rPr>
          <w:rFonts w:ascii="Times New Roman" w:hAnsi="Times New Roman" w:cs="Times New Roman"/>
          <w:sz w:val="24"/>
          <w:szCs w:val="24"/>
        </w:rPr>
        <w:t>agraria</w:t>
      </w:r>
      <w:proofErr w:type="spellEnd"/>
      <w:r w:rsidRPr="00DC0A0F">
        <w:rPr>
          <w:rFonts w:ascii="Times New Roman" w:hAnsi="Times New Roman" w:cs="Times New Roman"/>
          <w:sz w:val="24"/>
          <w:szCs w:val="24"/>
        </w:rPr>
        <w:t xml:space="preserve"> Indonesia: </w:t>
      </w:r>
      <w:proofErr w:type="spellStart"/>
      <w:r w:rsidRPr="00DC0A0F">
        <w:rPr>
          <w:rFonts w:ascii="Times New Roman" w:hAnsi="Times New Roman" w:cs="Times New Roman"/>
          <w:sz w:val="24"/>
          <w:szCs w:val="24"/>
        </w:rPr>
        <w:t>Sejarah</w:t>
      </w:r>
      <w:proofErr w:type="spellEnd"/>
      <w:r w:rsidRPr="00DC0A0F">
        <w:rPr>
          <w:rFonts w:ascii="Times New Roman" w:hAnsi="Times New Roman" w:cs="Times New Roman"/>
          <w:sz w:val="24"/>
          <w:szCs w:val="24"/>
        </w:rPr>
        <w:t xml:space="preserve"> </w:t>
      </w:r>
      <w:proofErr w:type="spellStart"/>
      <w:r w:rsidRPr="00DC0A0F">
        <w:rPr>
          <w:rFonts w:ascii="Times New Roman" w:hAnsi="Times New Roman" w:cs="Times New Roman"/>
          <w:sz w:val="24"/>
          <w:szCs w:val="24"/>
        </w:rPr>
        <w:t>pembentukan</w:t>
      </w:r>
      <w:proofErr w:type="spellEnd"/>
      <w:r w:rsidRPr="00DC0A0F">
        <w:rPr>
          <w:rFonts w:ascii="Times New Roman" w:hAnsi="Times New Roman" w:cs="Times New Roman"/>
          <w:sz w:val="24"/>
          <w:szCs w:val="24"/>
        </w:rPr>
        <w:t xml:space="preserve"> </w:t>
      </w:r>
      <w:proofErr w:type="spellStart"/>
      <w:r w:rsidRPr="00DC0A0F">
        <w:rPr>
          <w:rFonts w:ascii="Times New Roman" w:hAnsi="Times New Roman" w:cs="Times New Roman"/>
          <w:sz w:val="24"/>
          <w:szCs w:val="24"/>
        </w:rPr>
        <w:t>Undang-Undang</w:t>
      </w:r>
      <w:proofErr w:type="spellEnd"/>
      <w:r w:rsidRPr="00DC0A0F">
        <w:rPr>
          <w:rFonts w:ascii="Times New Roman" w:hAnsi="Times New Roman" w:cs="Times New Roman"/>
          <w:sz w:val="24"/>
          <w:szCs w:val="24"/>
        </w:rPr>
        <w:t xml:space="preserve"> </w:t>
      </w:r>
      <w:proofErr w:type="spellStart"/>
      <w:r w:rsidRPr="00DC0A0F">
        <w:rPr>
          <w:rFonts w:ascii="Times New Roman" w:hAnsi="Times New Roman" w:cs="Times New Roman"/>
          <w:sz w:val="24"/>
          <w:szCs w:val="24"/>
        </w:rPr>
        <w:t>Pokok</w:t>
      </w:r>
      <w:proofErr w:type="spellEnd"/>
      <w:r w:rsidRPr="00DC0A0F">
        <w:rPr>
          <w:rFonts w:ascii="Times New Roman" w:hAnsi="Times New Roman" w:cs="Times New Roman"/>
          <w:sz w:val="24"/>
          <w:szCs w:val="24"/>
        </w:rPr>
        <w:t xml:space="preserve"> </w:t>
      </w:r>
      <w:proofErr w:type="spellStart"/>
      <w:r w:rsidRPr="00DC0A0F">
        <w:rPr>
          <w:rFonts w:ascii="Times New Roman" w:hAnsi="Times New Roman" w:cs="Times New Roman"/>
          <w:sz w:val="24"/>
          <w:szCs w:val="24"/>
        </w:rPr>
        <w:t>Agraria</w:t>
      </w:r>
      <w:proofErr w:type="spellEnd"/>
      <w:r w:rsidRPr="00DC0A0F">
        <w:rPr>
          <w:rFonts w:ascii="Times New Roman" w:hAnsi="Times New Roman" w:cs="Times New Roman"/>
          <w:sz w:val="24"/>
          <w:szCs w:val="24"/>
        </w:rPr>
        <w:t xml:space="preserve"> (1st </w:t>
      </w:r>
      <w:proofErr w:type="gramStart"/>
      <w:r w:rsidRPr="00DC0A0F">
        <w:rPr>
          <w:rFonts w:ascii="Times New Roman" w:hAnsi="Times New Roman" w:cs="Times New Roman"/>
          <w:sz w:val="24"/>
          <w:szCs w:val="24"/>
        </w:rPr>
        <w:t>ed</w:t>
      </w:r>
      <w:proofErr w:type="gramEnd"/>
      <w:r w:rsidRPr="00DC0A0F">
        <w:rPr>
          <w:rFonts w:ascii="Times New Roman" w:hAnsi="Times New Roman" w:cs="Times New Roman"/>
          <w:sz w:val="24"/>
          <w:szCs w:val="24"/>
        </w:rPr>
        <w:t xml:space="preserve">.). </w:t>
      </w:r>
      <w:proofErr w:type="spellStart"/>
      <w:proofErr w:type="gramStart"/>
      <w:r w:rsidRPr="00DC0A0F">
        <w:rPr>
          <w:rFonts w:ascii="Times New Roman" w:hAnsi="Times New Roman" w:cs="Times New Roman"/>
          <w:sz w:val="24"/>
          <w:szCs w:val="24"/>
        </w:rPr>
        <w:t>Djambatan</w:t>
      </w:r>
      <w:proofErr w:type="spellEnd"/>
      <w:r w:rsidRPr="00DC0A0F">
        <w:rPr>
          <w:rFonts w:ascii="Times New Roman" w:hAnsi="Times New Roman" w:cs="Times New Roman"/>
          <w:sz w:val="24"/>
          <w:szCs w:val="24"/>
        </w:rPr>
        <w:t>.</w:t>
      </w:r>
      <w:proofErr w:type="gramEnd"/>
    </w:p>
    <w:p w:rsidR="00DC0A0F" w:rsidRPr="00DC0A0F" w:rsidRDefault="00DC0A0F" w:rsidP="00DC0A0F">
      <w:pPr>
        <w:spacing w:after="240"/>
        <w:ind w:left="709" w:hanging="709"/>
        <w:rPr>
          <w:rFonts w:ascii="Times New Roman" w:hAnsi="Times New Roman" w:cs="Times New Roman"/>
          <w:sz w:val="24"/>
          <w:szCs w:val="24"/>
        </w:rPr>
      </w:pPr>
      <w:proofErr w:type="gramStart"/>
      <w:r w:rsidRPr="00DC0A0F">
        <w:rPr>
          <w:rFonts w:ascii="Times New Roman" w:hAnsi="Times New Roman" w:cs="Times New Roman"/>
          <w:sz w:val="24"/>
          <w:szCs w:val="24"/>
        </w:rPr>
        <w:t xml:space="preserve">Kaufmann, F. X., &amp; </w:t>
      </w:r>
      <w:proofErr w:type="spellStart"/>
      <w:r w:rsidRPr="00DC0A0F">
        <w:rPr>
          <w:rFonts w:ascii="Times New Roman" w:hAnsi="Times New Roman" w:cs="Times New Roman"/>
          <w:sz w:val="24"/>
          <w:szCs w:val="24"/>
        </w:rPr>
        <w:t>Muscheid</w:t>
      </w:r>
      <w:proofErr w:type="spellEnd"/>
      <w:r w:rsidRPr="00DC0A0F">
        <w:rPr>
          <w:rFonts w:ascii="Times New Roman" w:hAnsi="Times New Roman" w:cs="Times New Roman"/>
          <w:sz w:val="24"/>
          <w:szCs w:val="24"/>
        </w:rPr>
        <w:t>, D. (2021).</w:t>
      </w:r>
      <w:proofErr w:type="gramEnd"/>
      <w:r w:rsidRPr="00DC0A0F">
        <w:rPr>
          <w:rFonts w:ascii="Times New Roman" w:hAnsi="Times New Roman" w:cs="Times New Roman"/>
          <w:sz w:val="24"/>
          <w:szCs w:val="24"/>
        </w:rPr>
        <w:t xml:space="preserve"> Social risks: Towards a global perspective. </w:t>
      </w:r>
      <w:proofErr w:type="gramStart"/>
      <w:r w:rsidRPr="00DC0A0F">
        <w:rPr>
          <w:rFonts w:ascii="Times New Roman" w:hAnsi="Times New Roman" w:cs="Times New Roman"/>
          <w:sz w:val="24"/>
          <w:szCs w:val="24"/>
        </w:rPr>
        <w:t xml:space="preserve">In </w:t>
      </w:r>
      <w:proofErr w:type="spellStart"/>
      <w:r w:rsidRPr="00DC0A0F">
        <w:rPr>
          <w:rFonts w:ascii="Times New Roman" w:hAnsi="Times New Roman" w:cs="Times New Roman"/>
          <w:sz w:val="24"/>
          <w:szCs w:val="24"/>
        </w:rPr>
        <w:t>Routledge</w:t>
      </w:r>
      <w:proofErr w:type="spellEnd"/>
      <w:r w:rsidRPr="00DC0A0F">
        <w:rPr>
          <w:rFonts w:ascii="Times New Roman" w:hAnsi="Times New Roman" w:cs="Times New Roman"/>
          <w:sz w:val="24"/>
          <w:szCs w:val="24"/>
        </w:rPr>
        <w:t xml:space="preserve"> Handbook of Social and Cultural Theory.</w:t>
      </w:r>
      <w:proofErr w:type="gramEnd"/>
    </w:p>
    <w:p w:rsidR="00DC0A0F" w:rsidRPr="00DC0A0F" w:rsidRDefault="00DC0A0F" w:rsidP="00DC0A0F">
      <w:pPr>
        <w:spacing w:after="240"/>
        <w:ind w:left="709" w:hanging="709"/>
        <w:rPr>
          <w:rFonts w:ascii="Times New Roman" w:hAnsi="Times New Roman" w:cs="Times New Roman"/>
          <w:sz w:val="24"/>
          <w:szCs w:val="24"/>
        </w:rPr>
      </w:pPr>
      <w:proofErr w:type="spellStart"/>
      <w:proofErr w:type="gramStart"/>
      <w:r w:rsidRPr="00DC0A0F">
        <w:rPr>
          <w:rFonts w:ascii="Times New Roman" w:hAnsi="Times New Roman" w:cs="Times New Roman"/>
          <w:sz w:val="24"/>
          <w:szCs w:val="24"/>
        </w:rPr>
        <w:t>Ko</w:t>
      </w:r>
      <w:proofErr w:type="spellEnd"/>
      <w:proofErr w:type="gramEnd"/>
      <w:r w:rsidRPr="00DC0A0F">
        <w:rPr>
          <w:rFonts w:ascii="Times New Roman" w:hAnsi="Times New Roman" w:cs="Times New Roman"/>
          <w:sz w:val="24"/>
          <w:szCs w:val="24"/>
        </w:rPr>
        <w:t xml:space="preserve">, M. Y. (2021). </w:t>
      </w:r>
      <w:proofErr w:type="gramStart"/>
      <w:r w:rsidRPr="00DC0A0F">
        <w:rPr>
          <w:rFonts w:ascii="Times New Roman" w:hAnsi="Times New Roman" w:cs="Times New Roman"/>
          <w:sz w:val="24"/>
          <w:szCs w:val="24"/>
        </w:rPr>
        <w:t>Managing potential social risks in public housing redevelopment.</w:t>
      </w:r>
      <w:proofErr w:type="gramEnd"/>
      <w:r w:rsidRPr="00DC0A0F">
        <w:rPr>
          <w:rFonts w:ascii="Times New Roman" w:hAnsi="Times New Roman" w:cs="Times New Roman"/>
          <w:sz w:val="24"/>
          <w:szCs w:val="24"/>
        </w:rPr>
        <w:t xml:space="preserve"> </w:t>
      </w:r>
      <w:proofErr w:type="gramStart"/>
      <w:r w:rsidRPr="00DC0A0F">
        <w:rPr>
          <w:rFonts w:ascii="Times New Roman" w:hAnsi="Times New Roman" w:cs="Times New Roman"/>
          <w:sz w:val="24"/>
          <w:szCs w:val="24"/>
        </w:rPr>
        <w:t>Journal of Public Housing, 1(1), 110.</w:t>
      </w:r>
      <w:proofErr w:type="gramEnd"/>
    </w:p>
    <w:p w:rsidR="00DC0A0F" w:rsidRPr="00DC0A0F" w:rsidRDefault="00DC0A0F" w:rsidP="00DC0A0F">
      <w:pPr>
        <w:spacing w:after="240"/>
        <w:ind w:left="709" w:hanging="709"/>
        <w:rPr>
          <w:rFonts w:ascii="Times New Roman" w:hAnsi="Times New Roman" w:cs="Times New Roman"/>
          <w:sz w:val="24"/>
          <w:szCs w:val="24"/>
        </w:rPr>
      </w:pPr>
      <w:proofErr w:type="gramStart"/>
      <w:r w:rsidRPr="00DC0A0F">
        <w:rPr>
          <w:rFonts w:ascii="Times New Roman" w:hAnsi="Times New Roman" w:cs="Times New Roman"/>
          <w:sz w:val="24"/>
          <w:szCs w:val="24"/>
        </w:rPr>
        <w:t xml:space="preserve">Miles, M. B., </w:t>
      </w:r>
      <w:proofErr w:type="spellStart"/>
      <w:r w:rsidRPr="00DC0A0F">
        <w:rPr>
          <w:rFonts w:ascii="Times New Roman" w:hAnsi="Times New Roman" w:cs="Times New Roman"/>
          <w:sz w:val="24"/>
          <w:szCs w:val="24"/>
        </w:rPr>
        <w:t>Huberman</w:t>
      </w:r>
      <w:proofErr w:type="spellEnd"/>
      <w:r w:rsidRPr="00DC0A0F">
        <w:rPr>
          <w:rFonts w:ascii="Times New Roman" w:hAnsi="Times New Roman" w:cs="Times New Roman"/>
          <w:sz w:val="24"/>
          <w:szCs w:val="24"/>
        </w:rPr>
        <w:t>, A. M., &amp; Saldana, J. (2014).</w:t>
      </w:r>
      <w:proofErr w:type="gramEnd"/>
      <w:r w:rsidRPr="00DC0A0F">
        <w:rPr>
          <w:rFonts w:ascii="Times New Roman" w:hAnsi="Times New Roman" w:cs="Times New Roman"/>
          <w:sz w:val="24"/>
          <w:szCs w:val="24"/>
        </w:rPr>
        <w:t xml:space="preserve"> Qualitative data analysis: A methods sourcebook. </w:t>
      </w:r>
      <w:proofErr w:type="gramStart"/>
      <w:r w:rsidRPr="00DC0A0F">
        <w:rPr>
          <w:rFonts w:ascii="Times New Roman" w:hAnsi="Times New Roman" w:cs="Times New Roman"/>
          <w:sz w:val="24"/>
          <w:szCs w:val="24"/>
        </w:rPr>
        <w:t>Sage Publications.</w:t>
      </w:r>
      <w:proofErr w:type="gramEnd"/>
    </w:p>
    <w:p w:rsidR="00DC0A0F" w:rsidRPr="00DC0A0F" w:rsidRDefault="00DC0A0F" w:rsidP="00DC0A0F">
      <w:pPr>
        <w:spacing w:after="240"/>
        <w:ind w:left="709" w:hanging="709"/>
        <w:rPr>
          <w:rFonts w:ascii="Times New Roman" w:hAnsi="Times New Roman" w:cs="Times New Roman"/>
          <w:sz w:val="24"/>
          <w:szCs w:val="24"/>
        </w:rPr>
      </w:pPr>
      <w:proofErr w:type="spellStart"/>
      <w:proofErr w:type="gramStart"/>
      <w:r w:rsidRPr="00DC0A0F">
        <w:rPr>
          <w:rFonts w:ascii="Times New Roman" w:hAnsi="Times New Roman" w:cs="Times New Roman"/>
          <w:sz w:val="24"/>
          <w:szCs w:val="24"/>
        </w:rPr>
        <w:t>Nacu</w:t>
      </w:r>
      <w:proofErr w:type="spellEnd"/>
      <w:r w:rsidRPr="00DC0A0F">
        <w:rPr>
          <w:rFonts w:ascii="Times New Roman" w:hAnsi="Times New Roman" w:cs="Times New Roman"/>
          <w:sz w:val="24"/>
          <w:szCs w:val="24"/>
        </w:rPr>
        <w:t xml:space="preserve">-Schmidt, A., Andrews, K. T., &amp; </w:t>
      </w:r>
      <w:proofErr w:type="spellStart"/>
      <w:r w:rsidRPr="00DC0A0F">
        <w:rPr>
          <w:rFonts w:ascii="Times New Roman" w:hAnsi="Times New Roman" w:cs="Times New Roman"/>
          <w:sz w:val="24"/>
          <w:szCs w:val="24"/>
        </w:rPr>
        <w:t>Boykoff</w:t>
      </w:r>
      <w:proofErr w:type="spellEnd"/>
      <w:r w:rsidRPr="00DC0A0F">
        <w:rPr>
          <w:rFonts w:ascii="Times New Roman" w:hAnsi="Times New Roman" w:cs="Times New Roman"/>
          <w:sz w:val="24"/>
          <w:szCs w:val="24"/>
        </w:rPr>
        <w:t>, J. (2018).</w:t>
      </w:r>
      <w:proofErr w:type="gramEnd"/>
      <w:r w:rsidRPr="00DC0A0F">
        <w:rPr>
          <w:rFonts w:ascii="Times New Roman" w:hAnsi="Times New Roman" w:cs="Times New Roman"/>
          <w:sz w:val="24"/>
          <w:szCs w:val="24"/>
        </w:rPr>
        <w:t xml:space="preserve"> Climate visuals: A mixed methods visual analysis of climate change imagery. Global Environmental Change, 48, 82–96.</w:t>
      </w:r>
    </w:p>
    <w:p w:rsidR="00DC0A0F" w:rsidRPr="00DC0A0F" w:rsidRDefault="00DC0A0F" w:rsidP="00DC0A0F">
      <w:pPr>
        <w:spacing w:after="240"/>
        <w:ind w:left="709" w:hanging="709"/>
        <w:rPr>
          <w:rFonts w:ascii="Times New Roman" w:hAnsi="Times New Roman" w:cs="Times New Roman"/>
          <w:sz w:val="24"/>
          <w:szCs w:val="24"/>
        </w:rPr>
      </w:pPr>
      <w:proofErr w:type="spellStart"/>
      <w:proofErr w:type="gramStart"/>
      <w:r w:rsidRPr="00DC0A0F">
        <w:rPr>
          <w:rFonts w:ascii="Times New Roman" w:hAnsi="Times New Roman" w:cs="Times New Roman"/>
          <w:sz w:val="24"/>
          <w:szCs w:val="24"/>
        </w:rPr>
        <w:t>Permen</w:t>
      </w:r>
      <w:proofErr w:type="spellEnd"/>
      <w:r w:rsidRPr="00DC0A0F">
        <w:rPr>
          <w:rFonts w:ascii="Times New Roman" w:hAnsi="Times New Roman" w:cs="Times New Roman"/>
          <w:sz w:val="24"/>
          <w:szCs w:val="24"/>
        </w:rPr>
        <w:t xml:space="preserve"> PU No. 06/PRT/M/2017 </w:t>
      </w:r>
      <w:proofErr w:type="spellStart"/>
      <w:r w:rsidRPr="00DC0A0F">
        <w:rPr>
          <w:rFonts w:ascii="Times New Roman" w:hAnsi="Times New Roman" w:cs="Times New Roman"/>
          <w:sz w:val="24"/>
          <w:szCs w:val="24"/>
        </w:rPr>
        <w:t>tentang</w:t>
      </w:r>
      <w:proofErr w:type="spellEnd"/>
      <w:r w:rsidRPr="00DC0A0F">
        <w:rPr>
          <w:rFonts w:ascii="Times New Roman" w:hAnsi="Times New Roman" w:cs="Times New Roman"/>
          <w:sz w:val="24"/>
          <w:szCs w:val="24"/>
        </w:rPr>
        <w:t xml:space="preserve"> </w:t>
      </w:r>
      <w:proofErr w:type="spellStart"/>
      <w:r w:rsidRPr="00DC0A0F">
        <w:rPr>
          <w:rFonts w:ascii="Times New Roman" w:hAnsi="Times New Roman" w:cs="Times New Roman"/>
          <w:sz w:val="24"/>
          <w:szCs w:val="24"/>
        </w:rPr>
        <w:t>pedoman</w:t>
      </w:r>
      <w:proofErr w:type="spellEnd"/>
      <w:r w:rsidRPr="00DC0A0F">
        <w:rPr>
          <w:rFonts w:ascii="Times New Roman" w:hAnsi="Times New Roman" w:cs="Times New Roman"/>
          <w:sz w:val="24"/>
          <w:szCs w:val="24"/>
        </w:rPr>
        <w:t xml:space="preserve"> </w:t>
      </w:r>
      <w:proofErr w:type="spellStart"/>
      <w:r w:rsidRPr="00DC0A0F">
        <w:rPr>
          <w:rFonts w:ascii="Times New Roman" w:hAnsi="Times New Roman" w:cs="Times New Roman"/>
          <w:sz w:val="24"/>
          <w:szCs w:val="24"/>
        </w:rPr>
        <w:t>perencanaan</w:t>
      </w:r>
      <w:proofErr w:type="spellEnd"/>
      <w:r w:rsidRPr="00DC0A0F">
        <w:rPr>
          <w:rFonts w:ascii="Times New Roman" w:hAnsi="Times New Roman" w:cs="Times New Roman"/>
          <w:sz w:val="24"/>
          <w:szCs w:val="24"/>
        </w:rPr>
        <w:t xml:space="preserve">, </w:t>
      </w:r>
      <w:proofErr w:type="spellStart"/>
      <w:r w:rsidRPr="00DC0A0F">
        <w:rPr>
          <w:rFonts w:ascii="Times New Roman" w:hAnsi="Times New Roman" w:cs="Times New Roman"/>
          <w:sz w:val="24"/>
          <w:szCs w:val="24"/>
        </w:rPr>
        <w:t>penyelenggaraan</w:t>
      </w:r>
      <w:proofErr w:type="spellEnd"/>
      <w:r w:rsidRPr="00DC0A0F">
        <w:rPr>
          <w:rFonts w:ascii="Times New Roman" w:hAnsi="Times New Roman" w:cs="Times New Roman"/>
          <w:sz w:val="24"/>
          <w:szCs w:val="24"/>
        </w:rPr>
        <w:t xml:space="preserve">, </w:t>
      </w:r>
      <w:proofErr w:type="spellStart"/>
      <w:r w:rsidRPr="00DC0A0F">
        <w:rPr>
          <w:rFonts w:ascii="Times New Roman" w:hAnsi="Times New Roman" w:cs="Times New Roman"/>
          <w:sz w:val="24"/>
          <w:szCs w:val="24"/>
        </w:rPr>
        <w:t>dan</w:t>
      </w:r>
      <w:proofErr w:type="spellEnd"/>
      <w:r w:rsidRPr="00DC0A0F">
        <w:rPr>
          <w:rFonts w:ascii="Times New Roman" w:hAnsi="Times New Roman" w:cs="Times New Roman"/>
          <w:sz w:val="24"/>
          <w:szCs w:val="24"/>
        </w:rPr>
        <w:t xml:space="preserve"> </w:t>
      </w:r>
      <w:proofErr w:type="spellStart"/>
      <w:r w:rsidRPr="00DC0A0F">
        <w:rPr>
          <w:rFonts w:ascii="Times New Roman" w:hAnsi="Times New Roman" w:cs="Times New Roman"/>
          <w:sz w:val="24"/>
          <w:szCs w:val="24"/>
        </w:rPr>
        <w:t>pengawasan</w:t>
      </w:r>
      <w:proofErr w:type="spellEnd"/>
      <w:r w:rsidRPr="00DC0A0F">
        <w:rPr>
          <w:rFonts w:ascii="Times New Roman" w:hAnsi="Times New Roman" w:cs="Times New Roman"/>
          <w:sz w:val="24"/>
          <w:szCs w:val="24"/>
        </w:rPr>
        <w:t xml:space="preserve"> </w:t>
      </w:r>
      <w:proofErr w:type="spellStart"/>
      <w:r w:rsidRPr="00DC0A0F">
        <w:rPr>
          <w:rFonts w:ascii="Times New Roman" w:hAnsi="Times New Roman" w:cs="Times New Roman"/>
          <w:sz w:val="24"/>
          <w:szCs w:val="24"/>
        </w:rPr>
        <w:t>bangunan</w:t>
      </w:r>
      <w:proofErr w:type="spellEnd"/>
      <w:r w:rsidRPr="00DC0A0F">
        <w:rPr>
          <w:rFonts w:ascii="Times New Roman" w:hAnsi="Times New Roman" w:cs="Times New Roman"/>
          <w:sz w:val="24"/>
          <w:szCs w:val="24"/>
        </w:rPr>
        <w:t xml:space="preserve"> </w:t>
      </w:r>
      <w:proofErr w:type="spellStart"/>
      <w:r w:rsidRPr="00DC0A0F">
        <w:rPr>
          <w:rFonts w:ascii="Times New Roman" w:hAnsi="Times New Roman" w:cs="Times New Roman"/>
          <w:sz w:val="24"/>
          <w:szCs w:val="24"/>
        </w:rPr>
        <w:t>gedung</w:t>
      </w:r>
      <w:proofErr w:type="spellEnd"/>
      <w:r w:rsidRPr="00DC0A0F">
        <w:rPr>
          <w:rFonts w:ascii="Times New Roman" w:hAnsi="Times New Roman" w:cs="Times New Roman"/>
          <w:sz w:val="24"/>
          <w:szCs w:val="24"/>
        </w:rPr>
        <w:t xml:space="preserve"> </w:t>
      </w:r>
      <w:proofErr w:type="spellStart"/>
      <w:r w:rsidRPr="00DC0A0F">
        <w:rPr>
          <w:rFonts w:ascii="Times New Roman" w:hAnsi="Times New Roman" w:cs="Times New Roman"/>
          <w:sz w:val="24"/>
          <w:szCs w:val="24"/>
        </w:rPr>
        <w:t>negara</w:t>
      </w:r>
      <w:proofErr w:type="spellEnd"/>
      <w:r w:rsidRPr="00DC0A0F">
        <w:rPr>
          <w:rFonts w:ascii="Times New Roman" w:hAnsi="Times New Roman" w:cs="Times New Roman"/>
          <w:sz w:val="24"/>
          <w:szCs w:val="24"/>
        </w:rPr>
        <w:t>.</w:t>
      </w:r>
      <w:proofErr w:type="gramEnd"/>
    </w:p>
    <w:p w:rsidR="00DC0A0F" w:rsidRPr="00DC0A0F" w:rsidRDefault="00DC0A0F" w:rsidP="00DC0A0F">
      <w:pPr>
        <w:spacing w:after="240"/>
        <w:ind w:left="709" w:hanging="709"/>
        <w:rPr>
          <w:rFonts w:ascii="Times New Roman" w:hAnsi="Times New Roman" w:cs="Times New Roman"/>
          <w:sz w:val="24"/>
          <w:szCs w:val="24"/>
        </w:rPr>
      </w:pPr>
      <w:proofErr w:type="spellStart"/>
      <w:proofErr w:type="gramStart"/>
      <w:r w:rsidRPr="00DC0A0F">
        <w:rPr>
          <w:rFonts w:ascii="Times New Roman" w:hAnsi="Times New Roman" w:cs="Times New Roman"/>
          <w:sz w:val="24"/>
          <w:szCs w:val="24"/>
        </w:rPr>
        <w:t>Permendagri</w:t>
      </w:r>
      <w:proofErr w:type="spellEnd"/>
      <w:r w:rsidRPr="00DC0A0F">
        <w:rPr>
          <w:rFonts w:ascii="Times New Roman" w:hAnsi="Times New Roman" w:cs="Times New Roman"/>
          <w:sz w:val="24"/>
          <w:szCs w:val="24"/>
        </w:rPr>
        <w:t xml:space="preserve"> No. 20 </w:t>
      </w:r>
      <w:proofErr w:type="spellStart"/>
      <w:r w:rsidRPr="00DC0A0F">
        <w:rPr>
          <w:rFonts w:ascii="Times New Roman" w:hAnsi="Times New Roman" w:cs="Times New Roman"/>
          <w:sz w:val="24"/>
          <w:szCs w:val="24"/>
        </w:rPr>
        <w:t>Tahun</w:t>
      </w:r>
      <w:proofErr w:type="spellEnd"/>
      <w:r w:rsidRPr="00DC0A0F">
        <w:rPr>
          <w:rFonts w:ascii="Times New Roman" w:hAnsi="Times New Roman" w:cs="Times New Roman"/>
          <w:sz w:val="24"/>
          <w:szCs w:val="24"/>
        </w:rPr>
        <w:t xml:space="preserve"> 2012 </w:t>
      </w:r>
      <w:proofErr w:type="spellStart"/>
      <w:r w:rsidRPr="00DC0A0F">
        <w:rPr>
          <w:rFonts w:ascii="Times New Roman" w:hAnsi="Times New Roman" w:cs="Times New Roman"/>
          <w:sz w:val="24"/>
          <w:szCs w:val="24"/>
        </w:rPr>
        <w:t>tentang</w:t>
      </w:r>
      <w:proofErr w:type="spellEnd"/>
      <w:r w:rsidRPr="00DC0A0F">
        <w:rPr>
          <w:rFonts w:ascii="Times New Roman" w:hAnsi="Times New Roman" w:cs="Times New Roman"/>
          <w:sz w:val="24"/>
          <w:szCs w:val="24"/>
        </w:rPr>
        <w:t xml:space="preserve"> </w:t>
      </w:r>
      <w:proofErr w:type="spellStart"/>
      <w:r w:rsidRPr="00DC0A0F">
        <w:rPr>
          <w:rFonts w:ascii="Times New Roman" w:hAnsi="Times New Roman" w:cs="Times New Roman"/>
          <w:sz w:val="24"/>
          <w:szCs w:val="24"/>
        </w:rPr>
        <w:t>pengelolaan</w:t>
      </w:r>
      <w:proofErr w:type="spellEnd"/>
      <w:r w:rsidRPr="00DC0A0F">
        <w:rPr>
          <w:rFonts w:ascii="Times New Roman" w:hAnsi="Times New Roman" w:cs="Times New Roman"/>
          <w:sz w:val="24"/>
          <w:szCs w:val="24"/>
        </w:rPr>
        <w:t xml:space="preserve"> </w:t>
      </w:r>
      <w:proofErr w:type="spellStart"/>
      <w:r w:rsidRPr="00DC0A0F">
        <w:rPr>
          <w:rFonts w:ascii="Times New Roman" w:hAnsi="Times New Roman" w:cs="Times New Roman"/>
          <w:sz w:val="24"/>
          <w:szCs w:val="24"/>
        </w:rPr>
        <w:t>pasar</w:t>
      </w:r>
      <w:proofErr w:type="spellEnd"/>
      <w:r w:rsidRPr="00DC0A0F">
        <w:rPr>
          <w:rFonts w:ascii="Times New Roman" w:hAnsi="Times New Roman" w:cs="Times New Roman"/>
          <w:sz w:val="24"/>
          <w:szCs w:val="24"/>
        </w:rPr>
        <w:t xml:space="preserve"> </w:t>
      </w:r>
      <w:proofErr w:type="spellStart"/>
      <w:r w:rsidRPr="00DC0A0F">
        <w:rPr>
          <w:rFonts w:ascii="Times New Roman" w:hAnsi="Times New Roman" w:cs="Times New Roman"/>
          <w:sz w:val="24"/>
          <w:szCs w:val="24"/>
        </w:rPr>
        <w:t>tradisional</w:t>
      </w:r>
      <w:proofErr w:type="spellEnd"/>
      <w:r w:rsidRPr="00DC0A0F">
        <w:rPr>
          <w:rFonts w:ascii="Times New Roman" w:hAnsi="Times New Roman" w:cs="Times New Roman"/>
          <w:sz w:val="24"/>
          <w:szCs w:val="24"/>
        </w:rPr>
        <w:t>.</w:t>
      </w:r>
      <w:proofErr w:type="gramEnd"/>
    </w:p>
    <w:p w:rsidR="00DC0A0F" w:rsidRPr="00DC0A0F" w:rsidRDefault="00DC0A0F" w:rsidP="00DC0A0F">
      <w:pPr>
        <w:spacing w:after="240"/>
        <w:ind w:left="709" w:hanging="709"/>
        <w:rPr>
          <w:rFonts w:ascii="Times New Roman" w:hAnsi="Times New Roman" w:cs="Times New Roman"/>
          <w:sz w:val="24"/>
          <w:szCs w:val="24"/>
        </w:rPr>
      </w:pPr>
      <w:proofErr w:type="spellStart"/>
      <w:proofErr w:type="gramStart"/>
      <w:r w:rsidRPr="00DC0A0F">
        <w:rPr>
          <w:rFonts w:ascii="Times New Roman" w:hAnsi="Times New Roman" w:cs="Times New Roman"/>
          <w:sz w:val="24"/>
          <w:szCs w:val="24"/>
        </w:rPr>
        <w:t>Permendagri</w:t>
      </w:r>
      <w:proofErr w:type="spellEnd"/>
      <w:r w:rsidRPr="00DC0A0F">
        <w:rPr>
          <w:rFonts w:ascii="Times New Roman" w:hAnsi="Times New Roman" w:cs="Times New Roman"/>
          <w:sz w:val="24"/>
          <w:szCs w:val="24"/>
        </w:rPr>
        <w:t xml:space="preserve"> No. 41 </w:t>
      </w:r>
      <w:proofErr w:type="spellStart"/>
      <w:r w:rsidRPr="00DC0A0F">
        <w:rPr>
          <w:rFonts w:ascii="Times New Roman" w:hAnsi="Times New Roman" w:cs="Times New Roman"/>
          <w:sz w:val="24"/>
          <w:szCs w:val="24"/>
        </w:rPr>
        <w:t>Tahun</w:t>
      </w:r>
      <w:proofErr w:type="spellEnd"/>
      <w:r w:rsidRPr="00DC0A0F">
        <w:rPr>
          <w:rFonts w:ascii="Times New Roman" w:hAnsi="Times New Roman" w:cs="Times New Roman"/>
          <w:sz w:val="24"/>
          <w:szCs w:val="24"/>
        </w:rPr>
        <w:t xml:space="preserve"> 2012 </w:t>
      </w:r>
      <w:proofErr w:type="spellStart"/>
      <w:r w:rsidRPr="00DC0A0F">
        <w:rPr>
          <w:rFonts w:ascii="Times New Roman" w:hAnsi="Times New Roman" w:cs="Times New Roman"/>
          <w:sz w:val="24"/>
          <w:szCs w:val="24"/>
        </w:rPr>
        <w:t>tentang</w:t>
      </w:r>
      <w:proofErr w:type="spellEnd"/>
      <w:r w:rsidRPr="00DC0A0F">
        <w:rPr>
          <w:rFonts w:ascii="Times New Roman" w:hAnsi="Times New Roman" w:cs="Times New Roman"/>
          <w:sz w:val="24"/>
          <w:szCs w:val="24"/>
        </w:rPr>
        <w:t xml:space="preserve"> </w:t>
      </w:r>
      <w:proofErr w:type="spellStart"/>
      <w:r w:rsidRPr="00DC0A0F">
        <w:rPr>
          <w:rFonts w:ascii="Times New Roman" w:hAnsi="Times New Roman" w:cs="Times New Roman"/>
          <w:sz w:val="24"/>
          <w:szCs w:val="24"/>
        </w:rPr>
        <w:t>pedoman</w:t>
      </w:r>
      <w:proofErr w:type="spellEnd"/>
      <w:r w:rsidRPr="00DC0A0F">
        <w:rPr>
          <w:rFonts w:ascii="Times New Roman" w:hAnsi="Times New Roman" w:cs="Times New Roman"/>
          <w:sz w:val="24"/>
          <w:szCs w:val="24"/>
        </w:rPr>
        <w:t xml:space="preserve"> </w:t>
      </w:r>
      <w:proofErr w:type="spellStart"/>
      <w:r w:rsidRPr="00DC0A0F">
        <w:rPr>
          <w:rFonts w:ascii="Times New Roman" w:hAnsi="Times New Roman" w:cs="Times New Roman"/>
          <w:sz w:val="24"/>
          <w:szCs w:val="24"/>
        </w:rPr>
        <w:t>pembangunan</w:t>
      </w:r>
      <w:proofErr w:type="spellEnd"/>
      <w:r w:rsidRPr="00DC0A0F">
        <w:rPr>
          <w:rFonts w:ascii="Times New Roman" w:hAnsi="Times New Roman" w:cs="Times New Roman"/>
          <w:sz w:val="24"/>
          <w:szCs w:val="24"/>
        </w:rPr>
        <w:t xml:space="preserve"> </w:t>
      </w:r>
      <w:proofErr w:type="spellStart"/>
      <w:r w:rsidRPr="00DC0A0F">
        <w:rPr>
          <w:rFonts w:ascii="Times New Roman" w:hAnsi="Times New Roman" w:cs="Times New Roman"/>
          <w:sz w:val="24"/>
          <w:szCs w:val="24"/>
        </w:rPr>
        <w:t>dan</w:t>
      </w:r>
      <w:proofErr w:type="spellEnd"/>
      <w:r w:rsidRPr="00DC0A0F">
        <w:rPr>
          <w:rFonts w:ascii="Times New Roman" w:hAnsi="Times New Roman" w:cs="Times New Roman"/>
          <w:sz w:val="24"/>
          <w:szCs w:val="24"/>
        </w:rPr>
        <w:t xml:space="preserve"> </w:t>
      </w:r>
      <w:proofErr w:type="spellStart"/>
      <w:r w:rsidRPr="00DC0A0F">
        <w:rPr>
          <w:rFonts w:ascii="Times New Roman" w:hAnsi="Times New Roman" w:cs="Times New Roman"/>
          <w:sz w:val="24"/>
          <w:szCs w:val="24"/>
        </w:rPr>
        <w:t>pengelolaan</w:t>
      </w:r>
      <w:proofErr w:type="spellEnd"/>
      <w:r w:rsidRPr="00DC0A0F">
        <w:rPr>
          <w:rFonts w:ascii="Times New Roman" w:hAnsi="Times New Roman" w:cs="Times New Roman"/>
          <w:sz w:val="24"/>
          <w:szCs w:val="24"/>
        </w:rPr>
        <w:t xml:space="preserve"> terminal </w:t>
      </w:r>
      <w:proofErr w:type="spellStart"/>
      <w:r w:rsidRPr="00DC0A0F">
        <w:rPr>
          <w:rFonts w:ascii="Times New Roman" w:hAnsi="Times New Roman" w:cs="Times New Roman"/>
          <w:sz w:val="24"/>
          <w:szCs w:val="24"/>
        </w:rPr>
        <w:t>penumpang</w:t>
      </w:r>
      <w:proofErr w:type="spellEnd"/>
      <w:r w:rsidRPr="00DC0A0F">
        <w:rPr>
          <w:rFonts w:ascii="Times New Roman" w:hAnsi="Times New Roman" w:cs="Times New Roman"/>
          <w:sz w:val="24"/>
          <w:szCs w:val="24"/>
        </w:rPr>
        <w:t xml:space="preserve"> </w:t>
      </w:r>
      <w:proofErr w:type="spellStart"/>
      <w:r w:rsidRPr="00DC0A0F">
        <w:rPr>
          <w:rFonts w:ascii="Times New Roman" w:hAnsi="Times New Roman" w:cs="Times New Roman"/>
          <w:sz w:val="24"/>
          <w:szCs w:val="24"/>
        </w:rPr>
        <w:t>angkutan</w:t>
      </w:r>
      <w:proofErr w:type="spellEnd"/>
      <w:r w:rsidRPr="00DC0A0F">
        <w:rPr>
          <w:rFonts w:ascii="Times New Roman" w:hAnsi="Times New Roman" w:cs="Times New Roman"/>
          <w:sz w:val="24"/>
          <w:szCs w:val="24"/>
        </w:rPr>
        <w:t xml:space="preserve"> </w:t>
      </w:r>
      <w:proofErr w:type="spellStart"/>
      <w:r w:rsidRPr="00DC0A0F">
        <w:rPr>
          <w:rFonts w:ascii="Times New Roman" w:hAnsi="Times New Roman" w:cs="Times New Roman"/>
          <w:sz w:val="24"/>
          <w:szCs w:val="24"/>
        </w:rPr>
        <w:t>jalan</w:t>
      </w:r>
      <w:proofErr w:type="spellEnd"/>
      <w:r w:rsidRPr="00DC0A0F">
        <w:rPr>
          <w:rFonts w:ascii="Times New Roman" w:hAnsi="Times New Roman" w:cs="Times New Roman"/>
          <w:sz w:val="24"/>
          <w:szCs w:val="24"/>
        </w:rPr>
        <w:t>.</w:t>
      </w:r>
      <w:proofErr w:type="gramEnd"/>
    </w:p>
    <w:p w:rsidR="00DC0A0F" w:rsidRPr="00DC0A0F" w:rsidRDefault="00DC0A0F" w:rsidP="00DC0A0F">
      <w:pPr>
        <w:spacing w:after="240"/>
        <w:ind w:left="709" w:hanging="709"/>
        <w:rPr>
          <w:rFonts w:ascii="Times New Roman" w:hAnsi="Times New Roman" w:cs="Times New Roman"/>
          <w:sz w:val="24"/>
          <w:szCs w:val="24"/>
        </w:rPr>
      </w:pPr>
      <w:proofErr w:type="gramStart"/>
      <w:r w:rsidRPr="00DC0A0F">
        <w:rPr>
          <w:rFonts w:ascii="Times New Roman" w:hAnsi="Times New Roman" w:cs="Times New Roman"/>
          <w:sz w:val="24"/>
          <w:szCs w:val="24"/>
        </w:rPr>
        <w:t>RPJMD.</w:t>
      </w:r>
      <w:proofErr w:type="gramEnd"/>
      <w:r w:rsidRPr="00DC0A0F">
        <w:rPr>
          <w:rFonts w:ascii="Times New Roman" w:hAnsi="Times New Roman" w:cs="Times New Roman"/>
          <w:sz w:val="24"/>
          <w:szCs w:val="24"/>
        </w:rPr>
        <w:t xml:space="preserve"> </w:t>
      </w:r>
      <w:proofErr w:type="gramStart"/>
      <w:r w:rsidRPr="00DC0A0F">
        <w:rPr>
          <w:rFonts w:ascii="Times New Roman" w:hAnsi="Times New Roman" w:cs="Times New Roman"/>
          <w:sz w:val="24"/>
          <w:szCs w:val="24"/>
        </w:rPr>
        <w:t xml:space="preserve">(2018). </w:t>
      </w:r>
      <w:proofErr w:type="spellStart"/>
      <w:r w:rsidRPr="00DC0A0F">
        <w:rPr>
          <w:rFonts w:ascii="Times New Roman" w:hAnsi="Times New Roman" w:cs="Times New Roman"/>
          <w:sz w:val="24"/>
          <w:szCs w:val="24"/>
        </w:rPr>
        <w:t>Rencana</w:t>
      </w:r>
      <w:proofErr w:type="spellEnd"/>
      <w:r w:rsidRPr="00DC0A0F">
        <w:rPr>
          <w:rFonts w:ascii="Times New Roman" w:hAnsi="Times New Roman" w:cs="Times New Roman"/>
          <w:sz w:val="24"/>
          <w:szCs w:val="24"/>
        </w:rPr>
        <w:t xml:space="preserve"> </w:t>
      </w:r>
      <w:proofErr w:type="spellStart"/>
      <w:r w:rsidRPr="00DC0A0F">
        <w:rPr>
          <w:rFonts w:ascii="Times New Roman" w:hAnsi="Times New Roman" w:cs="Times New Roman"/>
          <w:sz w:val="24"/>
          <w:szCs w:val="24"/>
        </w:rPr>
        <w:t>pembangunan</w:t>
      </w:r>
      <w:proofErr w:type="spellEnd"/>
      <w:r w:rsidRPr="00DC0A0F">
        <w:rPr>
          <w:rFonts w:ascii="Times New Roman" w:hAnsi="Times New Roman" w:cs="Times New Roman"/>
          <w:sz w:val="24"/>
          <w:szCs w:val="24"/>
        </w:rPr>
        <w:t xml:space="preserve"> </w:t>
      </w:r>
      <w:proofErr w:type="spellStart"/>
      <w:r w:rsidRPr="00DC0A0F">
        <w:rPr>
          <w:rFonts w:ascii="Times New Roman" w:hAnsi="Times New Roman" w:cs="Times New Roman"/>
          <w:sz w:val="24"/>
          <w:szCs w:val="24"/>
        </w:rPr>
        <w:t>jangka</w:t>
      </w:r>
      <w:proofErr w:type="spellEnd"/>
      <w:r w:rsidRPr="00DC0A0F">
        <w:rPr>
          <w:rFonts w:ascii="Times New Roman" w:hAnsi="Times New Roman" w:cs="Times New Roman"/>
          <w:sz w:val="24"/>
          <w:szCs w:val="24"/>
        </w:rPr>
        <w:t xml:space="preserve"> </w:t>
      </w:r>
      <w:proofErr w:type="spellStart"/>
      <w:r w:rsidRPr="00DC0A0F">
        <w:rPr>
          <w:rFonts w:ascii="Times New Roman" w:hAnsi="Times New Roman" w:cs="Times New Roman"/>
          <w:sz w:val="24"/>
          <w:szCs w:val="24"/>
        </w:rPr>
        <w:t>menengah</w:t>
      </w:r>
      <w:proofErr w:type="spellEnd"/>
      <w:r w:rsidRPr="00DC0A0F">
        <w:rPr>
          <w:rFonts w:ascii="Times New Roman" w:hAnsi="Times New Roman" w:cs="Times New Roman"/>
          <w:sz w:val="24"/>
          <w:szCs w:val="24"/>
        </w:rPr>
        <w:t xml:space="preserve"> </w:t>
      </w:r>
      <w:proofErr w:type="spellStart"/>
      <w:r w:rsidRPr="00DC0A0F">
        <w:rPr>
          <w:rFonts w:ascii="Times New Roman" w:hAnsi="Times New Roman" w:cs="Times New Roman"/>
          <w:sz w:val="24"/>
          <w:szCs w:val="24"/>
        </w:rPr>
        <w:t>daerah</w:t>
      </w:r>
      <w:proofErr w:type="spellEnd"/>
      <w:r w:rsidRPr="00DC0A0F">
        <w:rPr>
          <w:rFonts w:ascii="Times New Roman" w:hAnsi="Times New Roman" w:cs="Times New Roman"/>
          <w:sz w:val="24"/>
          <w:szCs w:val="24"/>
        </w:rPr>
        <w:t xml:space="preserve"> Kota Bandung </w:t>
      </w:r>
      <w:proofErr w:type="spellStart"/>
      <w:r w:rsidRPr="00DC0A0F">
        <w:rPr>
          <w:rFonts w:ascii="Times New Roman" w:hAnsi="Times New Roman" w:cs="Times New Roman"/>
          <w:sz w:val="24"/>
          <w:szCs w:val="24"/>
        </w:rPr>
        <w:t>tahun</w:t>
      </w:r>
      <w:proofErr w:type="spellEnd"/>
      <w:r w:rsidRPr="00DC0A0F">
        <w:rPr>
          <w:rFonts w:ascii="Times New Roman" w:hAnsi="Times New Roman" w:cs="Times New Roman"/>
          <w:sz w:val="24"/>
          <w:szCs w:val="24"/>
        </w:rPr>
        <w:t xml:space="preserve"> 2018-2023.</w:t>
      </w:r>
      <w:proofErr w:type="gramEnd"/>
    </w:p>
    <w:p w:rsidR="00DC0A0F" w:rsidRPr="00DC0A0F" w:rsidRDefault="00DC0A0F" w:rsidP="00DC0A0F">
      <w:pPr>
        <w:spacing w:after="240"/>
        <w:ind w:left="709" w:hanging="709"/>
        <w:rPr>
          <w:rFonts w:ascii="Times New Roman" w:hAnsi="Times New Roman" w:cs="Times New Roman"/>
          <w:sz w:val="24"/>
          <w:szCs w:val="24"/>
        </w:rPr>
      </w:pPr>
      <w:r w:rsidRPr="00DC0A0F">
        <w:rPr>
          <w:rFonts w:ascii="Times New Roman" w:hAnsi="Times New Roman" w:cs="Times New Roman"/>
          <w:sz w:val="24"/>
          <w:szCs w:val="24"/>
        </w:rPr>
        <w:t xml:space="preserve">Sachs, J. D. (2019). </w:t>
      </w:r>
      <w:proofErr w:type="gramStart"/>
      <w:r w:rsidRPr="00DC0A0F">
        <w:rPr>
          <w:rFonts w:ascii="Times New Roman" w:hAnsi="Times New Roman" w:cs="Times New Roman"/>
          <w:sz w:val="24"/>
          <w:szCs w:val="24"/>
        </w:rPr>
        <w:t>The age of sustainable development.</w:t>
      </w:r>
      <w:proofErr w:type="gramEnd"/>
      <w:r w:rsidRPr="00DC0A0F">
        <w:rPr>
          <w:rFonts w:ascii="Times New Roman" w:hAnsi="Times New Roman" w:cs="Times New Roman"/>
          <w:sz w:val="24"/>
          <w:szCs w:val="24"/>
        </w:rPr>
        <w:t xml:space="preserve"> </w:t>
      </w:r>
      <w:proofErr w:type="gramStart"/>
      <w:r w:rsidRPr="00DC0A0F">
        <w:rPr>
          <w:rFonts w:ascii="Times New Roman" w:hAnsi="Times New Roman" w:cs="Times New Roman"/>
          <w:sz w:val="24"/>
          <w:szCs w:val="24"/>
        </w:rPr>
        <w:t>Columbia University Press.</w:t>
      </w:r>
      <w:proofErr w:type="gramEnd"/>
    </w:p>
    <w:p w:rsidR="00DC0A0F" w:rsidRPr="00DC0A0F" w:rsidRDefault="00DC0A0F" w:rsidP="00DC0A0F">
      <w:pPr>
        <w:spacing w:after="240"/>
        <w:ind w:left="709" w:hanging="709"/>
        <w:rPr>
          <w:rFonts w:ascii="Times New Roman" w:hAnsi="Times New Roman" w:cs="Times New Roman"/>
          <w:sz w:val="24"/>
          <w:szCs w:val="24"/>
        </w:rPr>
      </w:pPr>
      <w:proofErr w:type="spellStart"/>
      <w:r w:rsidRPr="00DC0A0F">
        <w:rPr>
          <w:rFonts w:ascii="Times New Roman" w:hAnsi="Times New Roman" w:cs="Times New Roman"/>
          <w:sz w:val="24"/>
          <w:szCs w:val="24"/>
        </w:rPr>
        <w:t>Santoso</w:t>
      </w:r>
      <w:proofErr w:type="spellEnd"/>
      <w:r w:rsidRPr="00DC0A0F">
        <w:rPr>
          <w:rFonts w:ascii="Times New Roman" w:hAnsi="Times New Roman" w:cs="Times New Roman"/>
          <w:sz w:val="24"/>
          <w:szCs w:val="24"/>
        </w:rPr>
        <w:t xml:space="preserve">, U. (2015). </w:t>
      </w:r>
      <w:proofErr w:type="spellStart"/>
      <w:proofErr w:type="gramStart"/>
      <w:r w:rsidRPr="00DC0A0F">
        <w:rPr>
          <w:rFonts w:ascii="Times New Roman" w:hAnsi="Times New Roman" w:cs="Times New Roman"/>
          <w:sz w:val="24"/>
          <w:szCs w:val="24"/>
        </w:rPr>
        <w:t>Perolehan</w:t>
      </w:r>
      <w:proofErr w:type="spellEnd"/>
      <w:r w:rsidRPr="00DC0A0F">
        <w:rPr>
          <w:rFonts w:ascii="Times New Roman" w:hAnsi="Times New Roman" w:cs="Times New Roman"/>
          <w:sz w:val="24"/>
          <w:szCs w:val="24"/>
        </w:rPr>
        <w:t xml:space="preserve"> </w:t>
      </w:r>
      <w:proofErr w:type="spellStart"/>
      <w:r w:rsidRPr="00DC0A0F">
        <w:rPr>
          <w:rFonts w:ascii="Times New Roman" w:hAnsi="Times New Roman" w:cs="Times New Roman"/>
          <w:sz w:val="24"/>
          <w:szCs w:val="24"/>
        </w:rPr>
        <w:t>hak</w:t>
      </w:r>
      <w:proofErr w:type="spellEnd"/>
      <w:r w:rsidRPr="00DC0A0F">
        <w:rPr>
          <w:rFonts w:ascii="Times New Roman" w:hAnsi="Times New Roman" w:cs="Times New Roman"/>
          <w:sz w:val="24"/>
          <w:szCs w:val="24"/>
        </w:rPr>
        <w:t xml:space="preserve"> </w:t>
      </w:r>
      <w:proofErr w:type="spellStart"/>
      <w:r w:rsidRPr="00DC0A0F">
        <w:rPr>
          <w:rFonts w:ascii="Times New Roman" w:hAnsi="Times New Roman" w:cs="Times New Roman"/>
          <w:sz w:val="24"/>
          <w:szCs w:val="24"/>
        </w:rPr>
        <w:t>atas</w:t>
      </w:r>
      <w:proofErr w:type="spellEnd"/>
      <w:r w:rsidRPr="00DC0A0F">
        <w:rPr>
          <w:rFonts w:ascii="Times New Roman" w:hAnsi="Times New Roman" w:cs="Times New Roman"/>
          <w:sz w:val="24"/>
          <w:szCs w:val="24"/>
        </w:rPr>
        <w:t xml:space="preserve"> </w:t>
      </w:r>
      <w:proofErr w:type="spellStart"/>
      <w:r w:rsidRPr="00DC0A0F">
        <w:rPr>
          <w:rFonts w:ascii="Times New Roman" w:hAnsi="Times New Roman" w:cs="Times New Roman"/>
          <w:sz w:val="24"/>
          <w:szCs w:val="24"/>
        </w:rPr>
        <w:t>tanah</w:t>
      </w:r>
      <w:proofErr w:type="spellEnd"/>
      <w:r w:rsidRPr="00DC0A0F">
        <w:rPr>
          <w:rFonts w:ascii="Times New Roman" w:hAnsi="Times New Roman" w:cs="Times New Roman"/>
          <w:sz w:val="24"/>
          <w:szCs w:val="24"/>
        </w:rPr>
        <w:t xml:space="preserve"> yang </w:t>
      </w:r>
      <w:proofErr w:type="spellStart"/>
      <w:r w:rsidRPr="00DC0A0F">
        <w:rPr>
          <w:rFonts w:ascii="Times New Roman" w:hAnsi="Times New Roman" w:cs="Times New Roman"/>
          <w:sz w:val="24"/>
          <w:szCs w:val="24"/>
        </w:rPr>
        <w:t>berasal</w:t>
      </w:r>
      <w:proofErr w:type="spellEnd"/>
      <w:r w:rsidRPr="00DC0A0F">
        <w:rPr>
          <w:rFonts w:ascii="Times New Roman" w:hAnsi="Times New Roman" w:cs="Times New Roman"/>
          <w:sz w:val="24"/>
          <w:szCs w:val="24"/>
        </w:rPr>
        <w:t xml:space="preserve"> </w:t>
      </w:r>
      <w:proofErr w:type="spellStart"/>
      <w:r w:rsidRPr="00DC0A0F">
        <w:rPr>
          <w:rFonts w:ascii="Times New Roman" w:hAnsi="Times New Roman" w:cs="Times New Roman"/>
          <w:sz w:val="24"/>
          <w:szCs w:val="24"/>
        </w:rPr>
        <w:t>dari</w:t>
      </w:r>
      <w:proofErr w:type="spellEnd"/>
      <w:r w:rsidRPr="00DC0A0F">
        <w:rPr>
          <w:rFonts w:ascii="Times New Roman" w:hAnsi="Times New Roman" w:cs="Times New Roman"/>
          <w:sz w:val="24"/>
          <w:szCs w:val="24"/>
        </w:rPr>
        <w:t xml:space="preserve"> </w:t>
      </w:r>
      <w:proofErr w:type="spellStart"/>
      <w:r w:rsidRPr="00DC0A0F">
        <w:rPr>
          <w:rFonts w:ascii="Times New Roman" w:hAnsi="Times New Roman" w:cs="Times New Roman"/>
          <w:sz w:val="24"/>
          <w:szCs w:val="24"/>
        </w:rPr>
        <w:t>reklamasi</w:t>
      </w:r>
      <w:proofErr w:type="spellEnd"/>
      <w:r w:rsidRPr="00DC0A0F">
        <w:rPr>
          <w:rFonts w:ascii="Times New Roman" w:hAnsi="Times New Roman" w:cs="Times New Roman"/>
          <w:sz w:val="24"/>
          <w:szCs w:val="24"/>
        </w:rPr>
        <w:t xml:space="preserve"> </w:t>
      </w:r>
      <w:proofErr w:type="spellStart"/>
      <w:r w:rsidRPr="00DC0A0F">
        <w:rPr>
          <w:rFonts w:ascii="Times New Roman" w:hAnsi="Times New Roman" w:cs="Times New Roman"/>
          <w:sz w:val="24"/>
          <w:szCs w:val="24"/>
        </w:rPr>
        <w:t>pantai</w:t>
      </w:r>
      <w:proofErr w:type="spellEnd"/>
      <w:r w:rsidRPr="00DC0A0F">
        <w:rPr>
          <w:rFonts w:ascii="Times New Roman" w:hAnsi="Times New Roman" w:cs="Times New Roman"/>
          <w:sz w:val="24"/>
          <w:szCs w:val="24"/>
        </w:rPr>
        <w:t>.</w:t>
      </w:r>
      <w:proofErr w:type="gramEnd"/>
      <w:r w:rsidRPr="00DC0A0F">
        <w:rPr>
          <w:rFonts w:ascii="Times New Roman" w:hAnsi="Times New Roman" w:cs="Times New Roman"/>
          <w:sz w:val="24"/>
          <w:szCs w:val="24"/>
        </w:rPr>
        <w:t xml:space="preserve"> </w:t>
      </w:r>
      <w:proofErr w:type="spellStart"/>
      <w:r w:rsidRPr="00DC0A0F">
        <w:rPr>
          <w:rFonts w:ascii="Times New Roman" w:hAnsi="Times New Roman" w:cs="Times New Roman"/>
          <w:sz w:val="24"/>
          <w:szCs w:val="24"/>
        </w:rPr>
        <w:t>Mimbar</w:t>
      </w:r>
      <w:proofErr w:type="spellEnd"/>
      <w:r w:rsidRPr="00DC0A0F">
        <w:rPr>
          <w:rFonts w:ascii="Times New Roman" w:hAnsi="Times New Roman" w:cs="Times New Roman"/>
          <w:sz w:val="24"/>
          <w:szCs w:val="24"/>
        </w:rPr>
        <w:t xml:space="preserve"> </w:t>
      </w:r>
      <w:proofErr w:type="spellStart"/>
      <w:r w:rsidRPr="00DC0A0F">
        <w:rPr>
          <w:rFonts w:ascii="Times New Roman" w:hAnsi="Times New Roman" w:cs="Times New Roman"/>
          <w:sz w:val="24"/>
          <w:szCs w:val="24"/>
        </w:rPr>
        <w:t>Hukum</w:t>
      </w:r>
      <w:proofErr w:type="spellEnd"/>
      <w:r w:rsidRPr="00DC0A0F">
        <w:rPr>
          <w:rFonts w:ascii="Times New Roman" w:hAnsi="Times New Roman" w:cs="Times New Roman"/>
          <w:sz w:val="24"/>
          <w:szCs w:val="24"/>
        </w:rPr>
        <w:t>, 27(2), 215–224. https://journal.ugm.ac.id/jmh/issue/view/2145</w:t>
      </w:r>
    </w:p>
    <w:p w:rsidR="00DC0A0F" w:rsidRPr="00DC0A0F" w:rsidRDefault="00DC0A0F" w:rsidP="00DC0A0F">
      <w:pPr>
        <w:spacing w:after="240"/>
        <w:ind w:left="709" w:hanging="709"/>
        <w:rPr>
          <w:rFonts w:ascii="Times New Roman" w:hAnsi="Times New Roman" w:cs="Times New Roman"/>
          <w:sz w:val="24"/>
          <w:szCs w:val="24"/>
        </w:rPr>
      </w:pPr>
      <w:proofErr w:type="spellStart"/>
      <w:r w:rsidRPr="00DC0A0F">
        <w:rPr>
          <w:rFonts w:ascii="Times New Roman" w:hAnsi="Times New Roman" w:cs="Times New Roman"/>
          <w:sz w:val="24"/>
          <w:szCs w:val="24"/>
        </w:rPr>
        <w:t>Schreck</w:t>
      </w:r>
      <w:proofErr w:type="spellEnd"/>
      <w:r w:rsidRPr="00DC0A0F">
        <w:rPr>
          <w:rFonts w:ascii="Times New Roman" w:hAnsi="Times New Roman" w:cs="Times New Roman"/>
          <w:sz w:val="24"/>
          <w:szCs w:val="24"/>
        </w:rPr>
        <w:t xml:space="preserve">, P. (2013). </w:t>
      </w:r>
      <w:proofErr w:type="gramStart"/>
      <w:r w:rsidRPr="00DC0A0F">
        <w:rPr>
          <w:rFonts w:ascii="Times New Roman" w:hAnsi="Times New Roman" w:cs="Times New Roman"/>
          <w:sz w:val="24"/>
          <w:szCs w:val="24"/>
        </w:rPr>
        <w:t>Resistance to relocation of traditional marketplaces in Indonesia.</w:t>
      </w:r>
      <w:proofErr w:type="gramEnd"/>
      <w:r w:rsidRPr="00DC0A0F">
        <w:rPr>
          <w:rFonts w:ascii="Times New Roman" w:hAnsi="Times New Roman" w:cs="Times New Roman"/>
          <w:sz w:val="24"/>
          <w:szCs w:val="24"/>
        </w:rPr>
        <w:t xml:space="preserve"> </w:t>
      </w:r>
      <w:proofErr w:type="gramStart"/>
      <w:r w:rsidRPr="00DC0A0F">
        <w:rPr>
          <w:rFonts w:ascii="Times New Roman" w:hAnsi="Times New Roman" w:cs="Times New Roman"/>
          <w:sz w:val="24"/>
          <w:szCs w:val="24"/>
        </w:rPr>
        <w:t>In 15th Annual International Sustainable Development Research Conference (pp. 97–111).</w:t>
      </w:r>
      <w:proofErr w:type="gramEnd"/>
    </w:p>
    <w:p w:rsidR="00DC0A0F" w:rsidRPr="00DC0A0F" w:rsidRDefault="00DC0A0F" w:rsidP="00DC0A0F">
      <w:pPr>
        <w:spacing w:after="240"/>
        <w:ind w:left="709" w:hanging="709"/>
        <w:rPr>
          <w:rFonts w:ascii="Times New Roman" w:hAnsi="Times New Roman" w:cs="Times New Roman"/>
          <w:sz w:val="24"/>
          <w:szCs w:val="24"/>
        </w:rPr>
      </w:pPr>
      <w:proofErr w:type="spellStart"/>
      <w:r w:rsidRPr="00DC0A0F">
        <w:rPr>
          <w:rFonts w:ascii="Times New Roman" w:hAnsi="Times New Roman" w:cs="Times New Roman"/>
          <w:sz w:val="24"/>
          <w:szCs w:val="24"/>
        </w:rPr>
        <w:t>Smelser</w:t>
      </w:r>
      <w:proofErr w:type="spellEnd"/>
      <w:r w:rsidRPr="00DC0A0F">
        <w:rPr>
          <w:rFonts w:ascii="Times New Roman" w:hAnsi="Times New Roman" w:cs="Times New Roman"/>
          <w:sz w:val="24"/>
          <w:szCs w:val="24"/>
        </w:rPr>
        <w:t xml:space="preserve">, N. J. (2017). </w:t>
      </w:r>
      <w:proofErr w:type="gramStart"/>
      <w:r w:rsidRPr="00DC0A0F">
        <w:rPr>
          <w:rFonts w:ascii="Times New Roman" w:hAnsi="Times New Roman" w:cs="Times New Roman"/>
          <w:sz w:val="24"/>
          <w:szCs w:val="24"/>
        </w:rPr>
        <w:t>Theory of collective behavior.</w:t>
      </w:r>
      <w:proofErr w:type="gramEnd"/>
      <w:r w:rsidRPr="00DC0A0F">
        <w:rPr>
          <w:rFonts w:ascii="Times New Roman" w:hAnsi="Times New Roman" w:cs="Times New Roman"/>
          <w:sz w:val="24"/>
          <w:szCs w:val="24"/>
        </w:rPr>
        <w:t xml:space="preserve"> </w:t>
      </w:r>
      <w:proofErr w:type="spellStart"/>
      <w:proofErr w:type="gramStart"/>
      <w:r w:rsidRPr="00DC0A0F">
        <w:rPr>
          <w:rFonts w:ascii="Times New Roman" w:hAnsi="Times New Roman" w:cs="Times New Roman"/>
          <w:sz w:val="24"/>
          <w:szCs w:val="24"/>
        </w:rPr>
        <w:t>Routledge</w:t>
      </w:r>
      <w:proofErr w:type="spellEnd"/>
      <w:r w:rsidRPr="00DC0A0F">
        <w:rPr>
          <w:rFonts w:ascii="Times New Roman" w:hAnsi="Times New Roman" w:cs="Times New Roman"/>
          <w:sz w:val="24"/>
          <w:szCs w:val="24"/>
        </w:rPr>
        <w:t>.</w:t>
      </w:r>
      <w:proofErr w:type="gramEnd"/>
    </w:p>
    <w:p w:rsidR="00DC0A0F" w:rsidRPr="00DC0A0F" w:rsidRDefault="00DC0A0F" w:rsidP="00DC0A0F">
      <w:pPr>
        <w:spacing w:after="240"/>
        <w:ind w:left="709" w:hanging="709"/>
        <w:rPr>
          <w:rFonts w:ascii="Times New Roman" w:hAnsi="Times New Roman" w:cs="Times New Roman"/>
          <w:sz w:val="24"/>
          <w:szCs w:val="24"/>
        </w:rPr>
      </w:pPr>
      <w:r w:rsidRPr="00DC0A0F">
        <w:rPr>
          <w:rFonts w:ascii="Times New Roman" w:hAnsi="Times New Roman" w:cs="Times New Roman"/>
          <w:sz w:val="24"/>
          <w:szCs w:val="24"/>
        </w:rPr>
        <w:t xml:space="preserve">SNI 03-1733-2004. (2019). SNI 03-1733-2004 </w:t>
      </w:r>
      <w:proofErr w:type="spellStart"/>
      <w:r w:rsidRPr="00DC0A0F">
        <w:rPr>
          <w:rFonts w:ascii="Times New Roman" w:hAnsi="Times New Roman" w:cs="Times New Roman"/>
          <w:sz w:val="24"/>
          <w:szCs w:val="24"/>
        </w:rPr>
        <w:t>tata</w:t>
      </w:r>
      <w:proofErr w:type="spellEnd"/>
      <w:r w:rsidRPr="00DC0A0F">
        <w:rPr>
          <w:rFonts w:ascii="Times New Roman" w:hAnsi="Times New Roman" w:cs="Times New Roman"/>
          <w:sz w:val="24"/>
          <w:szCs w:val="24"/>
        </w:rPr>
        <w:t xml:space="preserve"> </w:t>
      </w:r>
      <w:proofErr w:type="spellStart"/>
      <w:proofErr w:type="gramStart"/>
      <w:r w:rsidRPr="00DC0A0F">
        <w:rPr>
          <w:rFonts w:ascii="Times New Roman" w:hAnsi="Times New Roman" w:cs="Times New Roman"/>
          <w:sz w:val="24"/>
          <w:szCs w:val="24"/>
        </w:rPr>
        <w:t>cara</w:t>
      </w:r>
      <w:proofErr w:type="spellEnd"/>
      <w:proofErr w:type="gramEnd"/>
      <w:r w:rsidRPr="00DC0A0F">
        <w:rPr>
          <w:rFonts w:ascii="Times New Roman" w:hAnsi="Times New Roman" w:cs="Times New Roman"/>
          <w:sz w:val="24"/>
          <w:szCs w:val="24"/>
        </w:rPr>
        <w:t xml:space="preserve"> </w:t>
      </w:r>
      <w:proofErr w:type="spellStart"/>
      <w:r w:rsidRPr="00DC0A0F">
        <w:rPr>
          <w:rFonts w:ascii="Times New Roman" w:hAnsi="Times New Roman" w:cs="Times New Roman"/>
          <w:sz w:val="24"/>
          <w:szCs w:val="24"/>
        </w:rPr>
        <w:t>perencanaan</w:t>
      </w:r>
      <w:proofErr w:type="spellEnd"/>
      <w:r w:rsidRPr="00DC0A0F">
        <w:rPr>
          <w:rFonts w:ascii="Times New Roman" w:hAnsi="Times New Roman" w:cs="Times New Roman"/>
          <w:sz w:val="24"/>
          <w:szCs w:val="24"/>
        </w:rPr>
        <w:t xml:space="preserve"> </w:t>
      </w:r>
      <w:proofErr w:type="spellStart"/>
      <w:r w:rsidRPr="00DC0A0F">
        <w:rPr>
          <w:rFonts w:ascii="Times New Roman" w:hAnsi="Times New Roman" w:cs="Times New Roman"/>
          <w:sz w:val="24"/>
          <w:szCs w:val="24"/>
        </w:rPr>
        <w:t>lingkungan</w:t>
      </w:r>
      <w:proofErr w:type="spellEnd"/>
      <w:r w:rsidRPr="00DC0A0F">
        <w:rPr>
          <w:rFonts w:ascii="Times New Roman" w:hAnsi="Times New Roman" w:cs="Times New Roman"/>
          <w:sz w:val="24"/>
          <w:szCs w:val="24"/>
        </w:rPr>
        <w:t xml:space="preserve"> </w:t>
      </w:r>
      <w:proofErr w:type="spellStart"/>
      <w:r w:rsidRPr="00DC0A0F">
        <w:rPr>
          <w:rFonts w:ascii="Times New Roman" w:hAnsi="Times New Roman" w:cs="Times New Roman"/>
          <w:sz w:val="24"/>
          <w:szCs w:val="24"/>
        </w:rPr>
        <w:t>perumahan</w:t>
      </w:r>
      <w:proofErr w:type="spellEnd"/>
      <w:r w:rsidRPr="00DC0A0F">
        <w:rPr>
          <w:rFonts w:ascii="Times New Roman" w:hAnsi="Times New Roman" w:cs="Times New Roman"/>
          <w:sz w:val="24"/>
          <w:szCs w:val="24"/>
        </w:rPr>
        <w:t xml:space="preserve"> di </w:t>
      </w:r>
      <w:proofErr w:type="spellStart"/>
      <w:r w:rsidRPr="00DC0A0F">
        <w:rPr>
          <w:rFonts w:ascii="Times New Roman" w:hAnsi="Times New Roman" w:cs="Times New Roman"/>
          <w:sz w:val="24"/>
          <w:szCs w:val="24"/>
        </w:rPr>
        <w:t>perkotaan</w:t>
      </w:r>
      <w:proofErr w:type="spellEnd"/>
      <w:r w:rsidRPr="00DC0A0F">
        <w:rPr>
          <w:rFonts w:ascii="Times New Roman" w:hAnsi="Times New Roman" w:cs="Times New Roman"/>
          <w:sz w:val="24"/>
          <w:szCs w:val="24"/>
        </w:rPr>
        <w:t>.</w:t>
      </w:r>
    </w:p>
    <w:p w:rsidR="00DC0A0F" w:rsidRPr="00DC0A0F" w:rsidRDefault="00DC0A0F" w:rsidP="00DC0A0F">
      <w:pPr>
        <w:spacing w:after="240"/>
        <w:ind w:left="709" w:hanging="709"/>
        <w:rPr>
          <w:rFonts w:ascii="Times New Roman" w:hAnsi="Times New Roman" w:cs="Times New Roman"/>
          <w:sz w:val="24"/>
          <w:szCs w:val="24"/>
        </w:rPr>
      </w:pPr>
      <w:proofErr w:type="spellStart"/>
      <w:proofErr w:type="gramStart"/>
      <w:r w:rsidRPr="00DC0A0F">
        <w:rPr>
          <w:rFonts w:ascii="Times New Roman" w:hAnsi="Times New Roman" w:cs="Times New Roman"/>
          <w:sz w:val="24"/>
          <w:szCs w:val="24"/>
        </w:rPr>
        <w:t>Sugiyono</w:t>
      </w:r>
      <w:proofErr w:type="spellEnd"/>
      <w:r w:rsidRPr="00DC0A0F">
        <w:rPr>
          <w:rFonts w:ascii="Times New Roman" w:hAnsi="Times New Roman" w:cs="Times New Roman"/>
          <w:sz w:val="24"/>
          <w:szCs w:val="24"/>
        </w:rPr>
        <w:t>.</w:t>
      </w:r>
      <w:proofErr w:type="gramEnd"/>
      <w:r w:rsidRPr="00DC0A0F">
        <w:rPr>
          <w:rFonts w:ascii="Times New Roman" w:hAnsi="Times New Roman" w:cs="Times New Roman"/>
          <w:sz w:val="24"/>
          <w:szCs w:val="24"/>
        </w:rPr>
        <w:t xml:space="preserve"> </w:t>
      </w:r>
      <w:proofErr w:type="gramStart"/>
      <w:r w:rsidRPr="00DC0A0F">
        <w:rPr>
          <w:rFonts w:ascii="Times New Roman" w:hAnsi="Times New Roman" w:cs="Times New Roman"/>
          <w:sz w:val="24"/>
          <w:szCs w:val="24"/>
        </w:rPr>
        <w:t xml:space="preserve">(2018). </w:t>
      </w:r>
      <w:proofErr w:type="spellStart"/>
      <w:r w:rsidRPr="00DC0A0F">
        <w:rPr>
          <w:rFonts w:ascii="Times New Roman" w:hAnsi="Times New Roman" w:cs="Times New Roman"/>
          <w:sz w:val="24"/>
          <w:szCs w:val="24"/>
        </w:rPr>
        <w:t>Metode</w:t>
      </w:r>
      <w:proofErr w:type="spellEnd"/>
      <w:r w:rsidRPr="00DC0A0F">
        <w:rPr>
          <w:rFonts w:ascii="Times New Roman" w:hAnsi="Times New Roman" w:cs="Times New Roman"/>
          <w:sz w:val="24"/>
          <w:szCs w:val="24"/>
        </w:rPr>
        <w:t xml:space="preserve"> </w:t>
      </w:r>
      <w:proofErr w:type="spellStart"/>
      <w:r w:rsidRPr="00DC0A0F">
        <w:rPr>
          <w:rFonts w:ascii="Times New Roman" w:hAnsi="Times New Roman" w:cs="Times New Roman"/>
          <w:sz w:val="24"/>
          <w:szCs w:val="24"/>
        </w:rPr>
        <w:t>penelitian</w:t>
      </w:r>
      <w:proofErr w:type="spellEnd"/>
      <w:r w:rsidRPr="00DC0A0F">
        <w:rPr>
          <w:rFonts w:ascii="Times New Roman" w:hAnsi="Times New Roman" w:cs="Times New Roman"/>
          <w:sz w:val="24"/>
          <w:szCs w:val="24"/>
        </w:rPr>
        <w:t xml:space="preserve"> </w:t>
      </w:r>
      <w:proofErr w:type="spellStart"/>
      <w:r w:rsidRPr="00DC0A0F">
        <w:rPr>
          <w:rFonts w:ascii="Times New Roman" w:hAnsi="Times New Roman" w:cs="Times New Roman"/>
          <w:sz w:val="24"/>
          <w:szCs w:val="24"/>
        </w:rPr>
        <w:t>kuantitatif</w:t>
      </w:r>
      <w:proofErr w:type="spellEnd"/>
      <w:r w:rsidRPr="00DC0A0F">
        <w:rPr>
          <w:rFonts w:ascii="Times New Roman" w:hAnsi="Times New Roman" w:cs="Times New Roman"/>
          <w:sz w:val="24"/>
          <w:szCs w:val="24"/>
        </w:rPr>
        <w:t xml:space="preserve">, </w:t>
      </w:r>
      <w:proofErr w:type="spellStart"/>
      <w:r w:rsidRPr="00DC0A0F">
        <w:rPr>
          <w:rFonts w:ascii="Times New Roman" w:hAnsi="Times New Roman" w:cs="Times New Roman"/>
          <w:sz w:val="24"/>
          <w:szCs w:val="24"/>
        </w:rPr>
        <w:t>kualitatif</w:t>
      </w:r>
      <w:proofErr w:type="spellEnd"/>
      <w:r w:rsidRPr="00DC0A0F">
        <w:rPr>
          <w:rFonts w:ascii="Times New Roman" w:hAnsi="Times New Roman" w:cs="Times New Roman"/>
          <w:sz w:val="24"/>
          <w:szCs w:val="24"/>
        </w:rPr>
        <w:t xml:space="preserve">, </w:t>
      </w:r>
      <w:proofErr w:type="spellStart"/>
      <w:r w:rsidRPr="00DC0A0F">
        <w:rPr>
          <w:rFonts w:ascii="Times New Roman" w:hAnsi="Times New Roman" w:cs="Times New Roman"/>
          <w:sz w:val="24"/>
          <w:szCs w:val="24"/>
        </w:rPr>
        <w:t>dan</w:t>
      </w:r>
      <w:proofErr w:type="spellEnd"/>
      <w:r w:rsidRPr="00DC0A0F">
        <w:rPr>
          <w:rFonts w:ascii="Times New Roman" w:hAnsi="Times New Roman" w:cs="Times New Roman"/>
          <w:sz w:val="24"/>
          <w:szCs w:val="24"/>
        </w:rPr>
        <w:t xml:space="preserve"> R&amp;D (Cet-28).</w:t>
      </w:r>
      <w:proofErr w:type="gramEnd"/>
      <w:r w:rsidRPr="00DC0A0F">
        <w:rPr>
          <w:rFonts w:ascii="Times New Roman" w:hAnsi="Times New Roman" w:cs="Times New Roman"/>
          <w:sz w:val="24"/>
          <w:szCs w:val="24"/>
        </w:rPr>
        <w:t xml:space="preserve"> </w:t>
      </w:r>
      <w:proofErr w:type="spellStart"/>
      <w:proofErr w:type="gramStart"/>
      <w:r w:rsidRPr="00DC0A0F">
        <w:rPr>
          <w:rFonts w:ascii="Times New Roman" w:hAnsi="Times New Roman" w:cs="Times New Roman"/>
          <w:sz w:val="24"/>
          <w:szCs w:val="24"/>
        </w:rPr>
        <w:t>Alfabeta</w:t>
      </w:r>
      <w:proofErr w:type="spellEnd"/>
      <w:r w:rsidRPr="00DC0A0F">
        <w:rPr>
          <w:rFonts w:ascii="Times New Roman" w:hAnsi="Times New Roman" w:cs="Times New Roman"/>
          <w:sz w:val="24"/>
          <w:szCs w:val="24"/>
        </w:rPr>
        <w:t>.</w:t>
      </w:r>
      <w:proofErr w:type="gramEnd"/>
    </w:p>
    <w:p w:rsidR="00DC0A0F" w:rsidRPr="00DC0A0F" w:rsidRDefault="00DC0A0F" w:rsidP="00DC0A0F">
      <w:pPr>
        <w:spacing w:after="240"/>
        <w:ind w:left="709" w:hanging="709"/>
        <w:rPr>
          <w:rFonts w:ascii="Times New Roman" w:hAnsi="Times New Roman" w:cs="Times New Roman"/>
          <w:sz w:val="24"/>
          <w:szCs w:val="24"/>
        </w:rPr>
      </w:pPr>
      <w:r w:rsidRPr="00DC0A0F">
        <w:rPr>
          <w:rFonts w:ascii="Times New Roman" w:hAnsi="Times New Roman" w:cs="Times New Roman"/>
          <w:sz w:val="24"/>
          <w:szCs w:val="24"/>
        </w:rPr>
        <w:lastRenderedPageBreak/>
        <w:t xml:space="preserve">Suharto, E. (2015). </w:t>
      </w:r>
      <w:proofErr w:type="spellStart"/>
      <w:r w:rsidRPr="00DC0A0F">
        <w:rPr>
          <w:rFonts w:ascii="Times New Roman" w:hAnsi="Times New Roman" w:cs="Times New Roman"/>
          <w:sz w:val="24"/>
          <w:szCs w:val="24"/>
        </w:rPr>
        <w:t>Membangun</w:t>
      </w:r>
      <w:proofErr w:type="spellEnd"/>
      <w:r w:rsidRPr="00DC0A0F">
        <w:rPr>
          <w:rFonts w:ascii="Times New Roman" w:hAnsi="Times New Roman" w:cs="Times New Roman"/>
          <w:sz w:val="24"/>
          <w:szCs w:val="24"/>
        </w:rPr>
        <w:t xml:space="preserve"> </w:t>
      </w:r>
      <w:proofErr w:type="spellStart"/>
      <w:r w:rsidRPr="00DC0A0F">
        <w:rPr>
          <w:rFonts w:ascii="Times New Roman" w:hAnsi="Times New Roman" w:cs="Times New Roman"/>
          <w:sz w:val="24"/>
          <w:szCs w:val="24"/>
        </w:rPr>
        <w:t>masyarakat</w:t>
      </w:r>
      <w:proofErr w:type="spellEnd"/>
      <w:r w:rsidRPr="00DC0A0F">
        <w:rPr>
          <w:rFonts w:ascii="Times New Roman" w:hAnsi="Times New Roman" w:cs="Times New Roman"/>
          <w:sz w:val="24"/>
          <w:szCs w:val="24"/>
        </w:rPr>
        <w:t xml:space="preserve"> </w:t>
      </w:r>
      <w:proofErr w:type="spellStart"/>
      <w:r w:rsidRPr="00DC0A0F">
        <w:rPr>
          <w:rFonts w:ascii="Times New Roman" w:hAnsi="Times New Roman" w:cs="Times New Roman"/>
          <w:sz w:val="24"/>
          <w:szCs w:val="24"/>
        </w:rPr>
        <w:t>memberdayakan</w:t>
      </w:r>
      <w:proofErr w:type="spellEnd"/>
      <w:r w:rsidRPr="00DC0A0F">
        <w:rPr>
          <w:rFonts w:ascii="Times New Roman" w:hAnsi="Times New Roman" w:cs="Times New Roman"/>
          <w:sz w:val="24"/>
          <w:szCs w:val="24"/>
        </w:rPr>
        <w:t xml:space="preserve"> </w:t>
      </w:r>
      <w:proofErr w:type="spellStart"/>
      <w:r w:rsidRPr="00DC0A0F">
        <w:rPr>
          <w:rFonts w:ascii="Times New Roman" w:hAnsi="Times New Roman" w:cs="Times New Roman"/>
          <w:sz w:val="24"/>
          <w:szCs w:val="24"/>
        </w:rPr>
        <w:t>rakyat</w:t>
      </w:r>
      <w:proofErr w:type="spellEnd"/>
      <w:r w:rsidRPr="00DC0A0F">
        <w:rPr>
          <w:rFonts w:ascii="Times New Roman" w:hAnsi="Times New Roman" w:cs="Times New Roman"/>
          <w:sz w:val="24"/>
          <w:szCs w:val="24"/>
        </w:rPr>
        <w:t xml:space="preserve">: </w:t>
      </w:r>
      <w:proofErr w:type="spellStart"/>
      <w:r w:rsidRPr="00DC0A0F">
        <w:rPr>
          <w:rFonts w:ascii="Times New Roman" w:hAnsi="Times New Roman" w:cs="Times New Roman"/>
          <w:sz w:val="24"/>
          <w:szCs w:val="24"/>
        </w:rPr>
        <w:t>Kajian</w:t>
      </w:r>
      <w:proofErr w:type="spellEnd"/>
      <w:r w:rsidRPr="00DC0A0F">
        <w:rPr>
          <w:rFonts w:ascii="Times New Roman" w:hAnsi="Times New Roman" w:cs="Times New Roman"/>
          <w:sz w:val="24"/>
          <w:szCs w:val="24"/>
        </w:rPr>
        <w:t xml:space="preserve"> </w:t>
      </w:r>
      <w:proofErr w:type="spellStart"/>
      <w:r w:rsidRPr="00DC0A0F">
        <w:rPr>
          <w:rFonts w:ascii="Times New Roman" w:hAnsi="Times New Roman" w:cs="Times New Roman"/>
          <w:sz w:val="24"/>
          <w:szCs w:val="24"/>
        </w:rPr>
        <w:t>strategis</w:t>
      </w:r>
      <w:proofErr w:type="spellEnd"/>
      <w:r w:rsidRPr="00DC0A0F">
        <w:rPr>
          <w:rFonts w:ascii="Times New Roman" w:hAnsi="Times New Roman" w:cs="Times New Roman"/>
          <w:sz w:val="24"/>
          <w:szCs w:val="24"/>
        </w:rPr>
        <w:t xml:space="preserve"> </w:t>
      </w:r>
      <w:proofErr w:type="spellStart"/>
      <w:r w:rsidRPr="00DC0A0F">
        <w:rPr>
          <w:rFonts w:ascii="Times New Roman" w:hAnsi="Times New Roman" w:cs="Times New Roman"/>
          <w:sz w:val="24"/>
          <w:szCs w:val="24"/>
        </w:rPr>
        <w:t>pembangunan</w:t>
      </w:r>
      <w:proofErr w:type="spellEnd"/>
      <w:r w:rsidRPr="00DC0A0F">
        <w:rPr>
          <w:rFonts w:ascii="Times New Roman" w:hAnsi="Times New Roman" w:cs="Times New Roman"/>
          <w:sz w:val="24"/>
          <w:szCs w:val="24"/>
        </w:rPr>
        <w:t xml:space="preserve"> </w:t>
      </w:r>
      <w:proofErr w:type="spellStart"/>
      <w:r w:rsidRPr="00DC0A0F">
        <w:rPr>
          <w:rFonts w:ascii="Times New Roman" w:hAnsi="Times New Roman" w:cs="Times New Roman"/>
          <w:sz w:val="24"/>
          <w:szCs w:val="24"/>
        </w:rPr>
        <w:t>kesejahteraan</w:t>
      </w:r>
      <w:proofErr w:type="spellEnd"/>
      <w:r w:rsidRPr="00DC0A0F">
        <w:rPr>
          <w:rFonts w:ascii="Times New Roman" w:hAnsi="Times New Roman" w:cs="Times New Roman"/>
          <w:sz w:val="24"/>
          <w:szCs w:val="24"/>
        </w:rPr>
        <w:t xml:space="preserve"> </w:t>
      </w:r>
      <w:proofErr w:type="spellStart"/>
      <w:r w:rsidRPr="00DC0A0F">
        <w:rPr>
          <w:rFonts w:ascii="Times New Roman" w:hAnsi="Times New Roman" w:cs="Times New Roman"/>
          <w:sz w:val="24"/>
          <w:szCs w:val="24"/>
        </w:rPr>
        <w:t>sosial</w:t>
      </w:r>
      <w:proofErr w:type="spellEnd"/>
      <w:r w:rsidRPr="00DC0A0F">
        <w:rPr>
          <w:rFonts w:ascii="Times New Roman" w:hAnsi="Times New Roman" w:cs="Times New Roman"/>
          <w:sz w:val="24"/>
          <w:szCs w:val="24"/>
        </w:rPr>
        <w:t xml:space="preserve"> </w:t>
      </w:r>
      <w:proofErr w:type="spellStart"/>
      <w:r w:rsidRPr="00DC0A0F">
        <w:rPr>
          <w:rFonts w:ascii="Times New Roman" w:hAnsi="Times New Roman" w:cs="Times New Roman"/>
          <w:sz w:val="24"/>
          <w:szCs w:val="24"/>
        </w:rPr>
        <w:t>dan</w:t>
      </w:r>
      <w:proofErr w:type="spellEnd"/>
      <w:r w:rsidRPr="00DC0A0F">
        <w:rPr>
          <w:rFonts w:ascii="Times New Roman" w:hAnsi="Times New Roman" w:cs="Times New Roman"/>
          <w:sz w:val="24"/>
          <w:szCs w:val="24"/>
        </w:rPr>
        <w:t xml:space="preserve"> </w:t>
      </w:r>
      <w:proofErr w:type="spellStart"/>
      <w:r w:rsidRPr="00DC0A0F">
        <w:rPr>
          <w:rFonts w:ascii="Times New Roman" w:hAnsi="Times New Roman" w:cs="Times New Roman"/>
          <w:sz w:val="24"/>
          <w:szCs w:val="24"/>
        </w:rPr>
        <w:t>pekerjaan</w:t>
      </w:r>
      <w:proofErr w:type="spellEnd"/>
      <w:r w:rsidRPr="00DC0A0F">
        <w:rPr>
          <w:rFonts w:ascii="Times New Roman" w:hAnsi="Times New Roman" w:cs="Times New Roman"/>
          <w:sz w:val="24"/>
          <w:szCs w:val="24"/>
        </w:rPr>
        <w:t xml:space="preserve"> </w:t>
      </w:r>
      <w:proofErr w:type="spellStart"/>
      <w:r w:rsidRPr="00DC0A0F">
        <w:rPr>
          <w:rFonts w:ascii="Times New Roman" w:hAnsi="Times New Roman" w:cs="Times New Roman"/>
          <w:sz w:val="24"/>
          <w:szCs w:val="24"/>
        </w:rPr>
        <w:t>sosial</w:t>
      </w:r>
      <w:proofErr w:type="spellEnd"/>
      <w:r w:rsidRPr="00DC0A0F">
        <w:rPr>
          <w:rFonts w:ascii="Times New Roman" w:hAnsi="Times New Roman" w:cs="Times New Roman"/>
          <w:sz w:val="24"/>
          <w:szCs w:val="24"/>
        </w:rPr>
        <w:t xml:space="preserve">. </w:t>
      </w:r>
      <w:proofErr w:type="gramStart"/>
      <w:r w:rsidRPr="00DC0A0F">
        <w:rPr>
          <w:rFonts w:ascii="Times New Roman" w:hAnsi="Times New Roman" w:cs="Times New Roman"/>
          <w:sz w:val="24"/>
          <w:szCs w:val="24"/>
        </w:rPr>
        <w:t xml:space="preserve">In Pembangunan </w:t>
      </w:r>
      <w:proofErr w:type="spellStart"/>
      <w:r w:rsidRPr="00DC0A0F">
        <w:rPr>
          <w:rFonts w:ascii="Times New Roman" w:hAnsi="Times New Roman" w:cs="Times New Roman"/>
          <w:sz w:val="24"/>
          <w:szCs w:val="24"/>
        </w:rPr>
        <w:t>dan</w:t>
      </w:r>
      <w:proofErr w:type="spellEnd"/>
      <w:r w:rsidRPr="00DC0A0F">
        <w:rPr>
          <w:rFonts w:ascii="Times New Roman" w:hAnsi="Times New Roman" w:cs="Times New Roman"/>
          <w:sz w:val="24"/>
          <w:szCs w:val="24"/>
        </w:rPr>
        <w:t xml:space="preserve"> </w:t>
      </w:r>
      <w:proofErr w:type="spellStart"/>
      <w:r w:rsidRPr="00DC0A0F">
        <w:rPr>
          <w:rFonts w:ascii="Times New Roman" w:hAnsi="Times New Roman" w:cs="Times New Roman"/>
          <w:sz w:val="24"/>
          <w:szCs w:val="24"/>
        </w:rPr>
        <w:t>pemberdayaan</w:t>
      </w:r>
      <w:proofErr w:type="spellEnd"/>
      <w:r w:rsidRPr="00DC0A0F">
        <w:rPr>
          <w:rFonts w:ascii="Times New Roman" w:hAnsi="Times New Roman" w:cs="Times New Roman"/>
          <w:sz w:val="24"/>
          <w:szCs w:val="24"/>
        </w:rPr>
        <w:t xml:space="preserve"> (pp. 43–58).</w:t>
      </w:r>
      <w:proofErr w:type="gramEnd"/>
      <w:r w:rsidRPr="00DC0A0F">
        <w:rPr>
          <w:rFonts w:ascii="Times New Roman" w:hAnsi="Times New Roman" w:cs="Times New Roman"/>
          <w:sz w:val="24"/>
          <w:szCs w:val="24"/>
        </w:rPr>
        <w:t xml:space="preserve"> </w:t>
      </w:r>
      <w:proofErr w:type="spellStart"/>
      <w:r w:rsidRPr="00DC0A0F">
        <w:rPr>
          <w:rFonts w:ascii="Times New Roman" w:hAnsi="Times New Roman" w:cs="Times New Roman"/>
          <w:sz w:val="24"/>
          <w:szCs w:val="24"/>
        </w:rPr>
        <w:t>Refika</w:t>
      </w:r>
      <w:proofErr w:type="spellEnd"/>
      <w:r w:rsidRPr="00DC0A0F">
        <w:rPr>
          <w:rFonts w:ascii="Times New Roman" w:hAnsi="Times New Roman" w:cs="Times New Roman"/>
          <w:sz w:val="24"/>
          <w:szCs w:val="24"/>
        </w:rPr>
        <w:t xml:space="preserve"> </w:t>
      </w:r>
      <w:proofErr w:type="spellStart"/>
      <w:r w:rsidRPr="00DC0A0F">
        <w:rPr>
          <w:rFonts w:ascii="Times New Roman" w:hAnsi="Times New Roman" w:cs="Times New Roman"/>
          <w:sz w:val="24"/>
          <w:szCs w:val="24"/>
        </w:rPr>
        <w:t>Aditama</w:t>
      </w:r>
      <w:proofErr w:type="spellEnd"/>
      <w:r w:rsidRPr="00DC0A0F">
        <w:rPr>
          <w:rFonts w:ascii="Times New Roman" w:hAnsi="Times New Roman" w:cs="Times New Roman"/>
          <w:sz w:val="24"/>
          <w:szCs w:val="24"/>
        </w:rPr>
        <w:t>.</w:t>
      </w:r>
    </w:p>
    <w:p w:rsidR="00DC0A0F" w:rsidRPr="00DC0A0F" w:rsidRDefault="00DC0A0F" w:rsidP="00DC0A0F">
      <w:pPr>
        <w:spacing w:after="240"/>
        <w:ind w:left="709" w:hanging="709"/>
        <w:rPr>
          <w:rFonts w:ascii="Times New Roman" w:hAnsi="Times New Roman" w:cs="Times New Roman"/>
          <w:sz w:val="24"/>
          <w:szCs w:val="24"/>
        </w:rPr>
      </w:pPr>
      <w:proofErr w:type="spellStart"/>
      <w:r w:rsidRPr="00DC0A0F">
        <w:rPr>
          <w:rFonts w:ascii="Times New Roman" w:hAnsi="Times New Roman" w:cs="Times New Roman"/>
          <w:sz w:val="24"/>
          <w:szCs w:val="24"/>
        </w:rPr>
        <w:t>Sumardjono</w:t>
      </w:r>
      <w:proofErr w:type="spellEnd"/>
      <w:r w:rsidRPr="00DC0A0F">
        <w:rPr>
          <w:rFonts w:ascii="Times New Roman" w:hAnsi="Times New Roman" w:cs="Times New Roman"/>
          <w:sz w:val="24"/>
          <w:szCs w:val="24"/>
        </w:rPr>
        <w:t xml:space="preserve">, M. S. W. (2018). </w:t>
      </w:r>
      <w:proofErr w:type="gramStart"/>
      <w:r w:rsidRPr="00DC0A0F">
        <w:rPr>
          <w:rFonts w:ascii="Times New Roman" w:hAnsi="Times New Roman" w:cs="Times New Roman"/>
          <w:sz w:val="24"/>
          <w:szCs w:val="24"/>
        </w:rPr>
        <w:t xml:space="preserve">Tanah </w:t>
      </w:r>
      <w:proofErr w:type="spellStart"/>
      <w:r w:rsidRPr="00DC0A0F">
        <w:rPr>
          <w:rFonts w:ascii="Times New Roman" w:hAnsi="Times New Roman" w:cs="Times New Roman"/>
          <w:sz w:val="24"/>
          <w:szCs w:val="24"/>
        </w:rPr>
        <w:t>dalam</w:t>
      </w:r>
      <w:proofErr w:type="spellEnd"/>
      <w:r w:rsidRPr="00DC0A0F">
        <w:rPr>
          <w:rFonts w:ascii="Times New Roman" w:hAnsi="Times New Roman" w:cs="Times New Roman"/>
          <w:sz w:val="24"/>
          <w:szCs w:val="24"/>
        </w:rPr>
        <w:t xml:space="preserve"> </w:t>
      </w:r>
      <w:proofErr w:type="spellStart"/>
      <w:r w:rsidRPr="00DC0A0F">
        <w:rPr>
          <w:rFonts w:ascii="Times New Roman" w:hAnsi="Times New Roman" w:cs="Times New Roman"/>
          <w:sz w:val="24"/>
          <w:szCs w:val="24"/>
        </w:rPr>
        <w:t>perspektif</w:t>
      </w:r>
      <w:proofErr w:type="spellEnd"/>
      <w:r w:rsidRPr="00DC0A0F">
        <w:rPr>
          <w:rFonts w:ascii="Times New Roman" w:hAnsi="Times New Roman" w:cs="Times New Roman"/>
          <w:sz w:val="24"/>
          <w:szCs w:val="24"/>
        </w:rPr>
        <w:t xml:space="preserve"> </w:t>
      </w:r>
      <w:proofErr w:type="spellStart"/>
      <w:r w:rsidRPr="00DC0A0F">
        <w:rPr>
          <w:rFonts w:ascii="Times New Roman" w:hAnsi="Times New Roman" w:cs="Times New Roman"/>
          <w:sz w:val="24"/>
          <w:szCs w:val="24"/>
        </w:rPr>
        <w:t>hak</w:t>
      </w:r>
      <w:proofErr w:type="spellEnd"/>
      <w:r w:rsidRPr="00DC0A0F">
        <w:rPr>
          <w:rFonts w:ascii="Times New Roman" w:hAnsi="Times New Roman" w:cs="Times New Roman"/>
          <w:sz w:val="24"/>
          <w:szCs w:val="24"/>
        </w:rPr>
        <w:t xml:space="preserve"> </w:t>
      </w:r>
      <w:proofErr w:type="spellStart"/>
      <w:r w:rsidRPr="00DC0A0F">
        <w:rPr>
          <w:rFonts w:ascii="Times New Roman" w:hAnsi="Times New Roman" w:cs="Times New Roman"/>
          <w:sz w:val="24"/>
          <w:szCs w:val="24"/>
        </w:rPr>
        <w:t>ekonomi</w:t>
      </w:r>
      <w:proofErr w:type="spellEnd"/>
      <w:r w:rsidRPr="00DC0A0F">
        <w:rPr>
          <w:rFonts w:ascii="Times New Roman" w:hAnsi="Times New Roman" w:cs="Times New Roman"/>
          <w:sz w:val="24"/>
          <w:szCs w:val="24"/>
        </w:rPr>
        <w:t xml:space="preserve">, </w:t>
      </w:r>
      <w:proofErr w:type="spellStart"/>
      <w:r w:rsidRPr="00DC0A0F">
        <w:rPr>
          <w:rFonts w:ascii="Times New Roman" w:hAnsi="Times New Roman" w:cs="Times New Roman"/>
          <w:sz w:val="24"/>
          <w:szCs w:val="24"/>
        </w:rPr>
        <w:t>sosial</w:t>
      </w:r>
      <w:proofErr w:type="spellEnd"/>
      <w:r w:rsidRPr="00DC0A0F">
        <w:rPr>
          <w:rFonts w:ascii="Times New Roman" w:hAnsi="Times New Roman" w:cs="Times New Roman"/>
          <w:sz w:val="24"/>
          <w:szCs w:val="24"/>
        </w:rPr>
        <w:t xml:space="preserve">, </w:t>
      </w:r>
      <w:proofErr w:type="spellStart"/>
      <w:r w:rsidRPr="00DC0A0F">
        <w:rPr>
          <w:rFonts w:ascii="Times New Roman" w:hAnsi="Times New Roman" w:cs="Times New Roman"/>
          <w:sz w:val="24"/>
          <w:szCs w:val="24"/>
        </w:rPr>
        <w:t>dan</w:t>
      </w:r>
      <w:proofErr w:type="spellEnd"/>
      <w:r w:rsidRPr="00DC0A0F">
        <w:rPr>
          <w:rFonts w:ascii="Times New Roman" w:hAnsi="Times New Roman" w:cs="Times New Roman"/>
          <w:sz w:val="24"/>
          <w:szCs w:val="24"/>
        </w:rPr>
        <w:t xml:space="preserve"> </w:t>
      </w:r>
      <w:proofErr w:type="spellStart"/>
      <w:r w:rsidRPr="00DC0A0F">
        <w:rPr>
          <w:rFonts w:ascii="Times New Roman" w:hAnsi="Times New Roman" w:cs="Times New Roman"/>
          <w:sz w:val="24"/>
          <w:szCs w:val="24"/>
        </w:rPr>
        <w:t>budaya</w:t>
      </w:r>
      <w:proofErr w:type="spellEnd"/>
      <w:r w:rsidRPr="00DC0A0F">
        <w:rPr>
          <w:rFonts w:ascii="Times New Roman" w:hAnsi="Times New Roman" w:cs="Times New Roman"/>
          <w:sz w:val="24"/>
          <w:szCs w:val="24"/>
        </w:rPr>
        <w:t>.</w:t>
      </w:r>
      <w:proofErr w:type="gramEnd"/>
      <w:r w:rsidRPr="00DC0A0F">
        <w:rPr>
          <w:rFonts w:ascii="Times New Roman" w:hAnsi="Times New Roman" w:cs="Times New Roman"/>
          <w:sz w:val="24"/>
          <w:szCs w:val="24"/>
        </w:rPr>
        <w:t xml:space="preserve"> </w:t>
      </w:r>
      <w:proofErr w:type="spellStart"/>
      <w:proofErr w:type="gramStart"/>
      <w:r w:rsidRPr="00DC0A0F">
        <w:rPr>
          <w:rFonts w:ascii="Times New Roman" w:hAnsi="Times New Roman" w:cs="Times New Roman"/>
          <w:sz w:val="24"/>
          <w:szCs w:val="24"/>
        </w:rPr>
        <w:t>Kompas</w:t>
      </w:r>
      <w:proofErr w:type="spellEnd"/>
      <w:r w:rsidRPr="00DC0A0F">
        <w:rPr>
          <w:rFonts w:ascii="Times New Roman" w:hAnsi="Times New Roman" w:cs="Times New Roman"/>
          <w:sz w:val="24"/>
          <w:szCs w:val="24"/>
        </w:rPr>
        <w:t>.</w:t>
      </w:r>
      <w:proofErr w:type="gramEnd"/>
    </w:p>
    <w:p w:rsidR="00DC0A0F" w:rsidRPr="00DC0A0F" w:rsidRDefault="00DC0A0F" w:rsidP="00DC0A0F">
      <w:pPr>
        <w:spacing w:after="240"/>
        <w:ind w:left="709" w:hanging="709"/>
        <w:rPr>
          <w:rFonts w:ascii="Times New Roman" w:hAnsi="Times New Roman" w:cs="Times New Roman"/>
          <w:sz w:val="24"/>
          <w:szCs w:val="24"/>
        </w:rPr>
      </w:pPr>
      <w:r w:rsidRPr="00DC0A0F">
        <w:rPr>
          <w:rFonts w:ascii="Times New Roman" w:hAnsi="Times New Roman" w:cs="Times New Roman"/>
          <w:sz w:val="24"/>
          <w:szCs w:val="24"/>
        </w:rPr>
        <w:t xml:space="preserve">Wang, J., </w:t>
      </w:r>
      <w:proofErr w:type="spellStart"/>
      <w:proofErr w:type="gramStart"/>
      <w:r w:rsidRPr="00DC0A0F">
        <w:rPr>
          <w:rFonts w:ascii="Times New Roman" w:hAnsi="Times New Roman" w:cs="Times New Roman"/>
          <w:sz w:val="24"/>
          <w:szCs w:val="24"/>
        </w:rPr>
        <w:t>Gao</w:t>
      </w:r>
      <w:proofErr w:type="spellEnd"/>
      <w:proofErr w:type="gramEnd"/>
      <w:r w:rsidRPr="00DC0A0F">
        <w:rPr>
          <w:rFonts w:ascii="Times New Roman" w:hAnsi="Times New Roman" w:cs="Times New Roman"/>
          <w:sz w:val="24"/>
          <w:szCs w:val="24"/>
        </w:rPr>
        <w:t xml:space="preserve">, H., Zhao, H., &amp; Zhang, J. (2020). Social conflicts induced by trade market. </w:t>
      </w:r>
      <w:proofErr w:type="gramStart"/>
      <w:r w:rsidRPr="00DC0A0F">
        <w:rPr>
          <w:rFonts w:ascii="Times New Roman" w:hAnsi="Times New Roman" w:cs="Times New Roman"/>
          <w:sz w:val="24"/>
          <w:szCs w:val="24"/>
        </w:rPr>
        <w:t>Cities, 10(2), 103.</w:t>
      </w:r>
      <w:proofErr w:type="gramEnd"/>
    </w:p>
    <w:p w:rsidR="00DC0A0F" w:rsidRPr="00DC0A0F" w:rsidRDefault="00DC0A0F" w:rsidP="00DC0A0F">
      <w:pPr>
        <w:spacing w:after="240"/>
        <w:ind w:left="709" w:hanging="709"/>
        <w:rPr>
          <w:rFonts w:ascii="Times New Roman" w:hAnsi="Times New Roman" w:cs="Times New Roman"/>
          <w:sz w:val="24"/>
          <w:szCs w:val="24"/>
        </w:rPr>
      </w:pPr>
      <w:proofErr w:type="spellStart"/>
      <w:proofErr w:type="gramStart"/>
      <w:r w:rsidRPr="00DC0A0F">
        <w:rPr>
          <w:rFonts w:ascii="Times New Roman" w:hAnsi="Times New Roman" w:cs="Times New Roman"/>
          <w:sz w:val="24"/>
          <w:szCs w:val="24"/>
        </w:rPr>
        <w:t>Wieviorka</w:t>
      </w:r>
      <w:proofErr w:type="spellEnd"/>
      <w:r w:rsidRPr="00DC0A0F">
        <w:rPr>
          <w:rFonts w:ascii="Times New Roman" w:hAnsi="Times New Roman" w:cs="Times New Roman"/>
          <w:sz w:val="24"/>
          <w:szCs w:val="24"/>
        </w:rPr>
        <w:t>, M. (2019).</w:t>
      </w:r>
      <w:proofErr w:type="gramEnd"/>
      <w:r w:rsidRPr="00DC0A0F">
        <w:rPr>
          <w:rFonts w:ascii="Times New Roman" w:hAnsi="Times New Roman" w:cs="Times New Roman"/>
          <w:sz w:val="24"/>
          <w:szCs w:val="24"/>
        </w:rPr>
        <w:t xml:space="preserve"> </w:t>
      </w:r>
      <w:proofErr w:type="gramStart"/>
      <w:r w:rsidRPr="00DC0A0F">
        <w:rPr>
          <w:rFonts w:ascii="Times New Roman" w:hAnsi="Times New Roman" w:cs="Times New Roman"/>
          <w:sz w:val="24"/>
          <w:szCs w:val="24"/>
        </w:rPr>
        <w:t>The making of terrorism.</w:t>
      </w:r>
      <w:proofErr w:type="gramEnd"/>
      <w:r w:rsidRPr="00DC0A0F">
        <w:rPr>
          <w:rFonts w:ascii="Times New Roman" w:hAnsi="Times New Roman" w:cs="Times New Roman"/>
          <w:sz w:val="24"/>
          <w:szCs w:val="24"/>
        </w:rPr>
        <w:t xml:space="preserve"> </w:t>
      </w:r>
      <w:proofErr w:type="gramStart"/>
      <w:r w:rsidRPr="00DC0A0F">
        <w:rPr>
          <w:rFonts w:ascii="Times New Roman" w:hAnsi="Times New Roman" w:cs="Times New Roman"/>
          <w:sz w:val="24"/>
          <w:szCs w:val="24"/>
        </w:rPr>
        <w:t>University of Chicago Press.</w:t>
      </w:r>
      <w:proofErr w:type="gramEnd"/>
    </w:p>
    <w:p w:rsidR="00DC0A0F" w:rsidRPr="00DC0A0F" w:rsidRDefault="00DC0A0F" w:rsidP="00DC0A0F">
      <w:pPr>
        <w:spacing w:after="240"/>
        <w:ind w:left="709" w:hanging="709"/>
        <w:rPr>
          <w:rFonts w:ascii="Times New Roman" w:hAnsi="Times New Roman" w:cs="Times New Roman"/>
          <w:sz w:val="24"/>
          <w:szCs w:val="24"/>
        </w:rPr>
      </w:pPr>
      <w:proofErr w:type="spellStart"/>
      <w:r w:rsidRPr="00DC0A0F">
        <w:rPr>
          <w:rFonts w:ascii="Times New Roman" w:hAnsi="Times New Roman" w:cs="Times New Roman"/>
          <w:sz w:val="24"/>
          <w:szCs w:val="24"/>
        </w:rPr>
        <w:t>Winoto</w:t>
      </w:r>
      <w:proofErr w:type="spellEnd"/>
      <w:r w:rsidRPr="00DC0A0F">
        <w:rPr>
          <w:rFonts w:ascii="Times New Roman" w:hAnsi="Times New Roman" w:cs="Times New Roman"/>
          <w:sz w:val="24"/>
          <w:szCs w:val="24"/>
        </w:rPr>
        <w:t xml:space="preserve">, J. (2014). </w:t>
      </w:r>
      <w:proofErr w:type="spellStart"/>
      <w:proofErr w:type="gramStart"/>
      <w:r w:rsidRPr="00DC0A0F">
        <w:rPr>
          <w:rFonts w:ascii="Times New Roman" w:hAnsi="Times New Roman" w:cs="Times New Roman"/>
          <w:sz w:val="24"/>
          <w:szCs w:val="24"/>
        </w:rPr>
        <w:t>Pembaruan</w:t>
      </w:r>
      <w:proofErr w:type="spellEnd"/>
      <w:r w:rsidRPr="00DC0A0F">
        <w:rPr>
          <w:rFonts w:ascii="Times New Roman" w:hAnsi="Times New Roman" w:cs="Times New Roman"/>
          <w:sz w:val="24"/>
          <w:szCs w:val="24"/>
        </w:rPr>
        <w:t xml:space="preserve"> </w:t>
      </w:r>
      <w:proofErr w:type="spellStart"/>
      <w:r w:rsidRPr="00DC0A0F">
        <w:rPr>
          <w:rFonts w:ascii="Times New Roman" w:hAnsi="Times New Roman" w:cs="Times New Roman"/>
          <w:sz w:val="24"/>
          <w:szCs w:val="24"/>
        </w:rPr>
        <w:t>hukum</w:t>
      </w:r>
      <w:proofErr w:type="spellEnd"/>
      <w:r w:rsidRPr="00DC0A0F">
        <w:rPr>
          <w:rFonts w:ascii="Times New Roman" w:hAnsi="Times New Roman" w:cs="Times New Roman"/>
          <w:sz w:val="24"/>
          <w:szCs w:val="24"/>
        </w:rPr>
        <w:t xml:space="preserve"> </w:t>
      </w:r>
      <w:proofErr w:type="spellStart"/>
      <w:r w:rsidRPr="00DC0A0F">
        <w:rPr>
          <w:rFonts w:ascii="Times New Roman" w:hAnsi="Times New Roman" w:cs="Times New Roman"/>
          <w:sz w:val="24"/>
          <w:szCs w:val="24"/>
        </w:rPr>
        <w:t>tanah</w:t>
      </w:r>
      <w:proofErr w:type="spellEnd"/>
      <w:r w:rsidRPr="00DC0A0F">
        <w:rPr>
          <w:rFonts w:ascii="Times New Roman" w:hAnsi="Times New Roman" w:cs="Times New Roman"/>
          <w:sz w:val="24"/>
          <w:szCs w:val="24"/>
        </w:rPr>
        <w:t xml:space="preserve"> </w:t>
      </w:r>
      <w:proofErr w:type="spellStart"/>
      <w:r w:rsidRPr="00DC0A0F">
        <w:rPr>
          <w:rFonts w:ascii="Times New Roman" w:hAnsi="Times New Roman" w:cs="Times New Roman"/>
          <w:sz w:val="24"/>
          <w:szCs w:val="24"/>
        </w:rPr>
        <w:t>nasional</w:t>
      </w:r>
      <w:proofErr w:type="spellEnd"/>
      <w:r w:rsidRPr="00DC0A0F">
        <w:rPr>
          <w:rFonts w:ascii="Times New Roman" w:hAnsi="Times New Roman" w:cs="Times New Roman"/>
          <w:sz w:val="24"/>
          <w:szCs w:val="24"/>
        </w:rPr>
        <w:t xml:space="preserve"> </w:t>
      </w:r>
      <w:proofErr w:type="spellStart"/>
      <w:r w:rsidRPr="00DC0A0F">
        <w:rPr>
          <w:rFonts w:ascii="Times New Roman" w:hAnsi="Times New Roman" w:cs="Times New Roman"/>
          <w:sz w:val="24"/>
          <w:szCs w:val="24"/>
        </w:rPr>
        <w:t>dalam</w:t>
      </w:r>
      <w:proofErr w:type="spellEnd"/>
      <w:r w:rsidRPr="00DC0A0F">
        <w:rPr>
          <w:rFonts w:ascii="Times New Roman" w:hAnsi="Times New Roman" w:cs="Times New Roman"/>
          <w:sz w:val="24"/>
          <w:szCs w:val="24"/>
        </w:rPr>
        <w:t xml:space="preserve"> </w:t>
      </w:r>
      <w:proofErr w:type="spellStart"/>
      <w:r w:rsidRPr="00DC0A0F">
        <w:rPr>
          <w:rFonts w:ascii="Times New Roman" w:hAnsi="Times New Roman" w:cs="Times New Roman"/>
          <w:sz w:val="24"/>
          <w:szCs w:val="24"/>
        </w:rPr>
        <w:t>perspektif</w:t>
      </w:r>
      <w:proofErr w:type="spellEnd"/>
      <w:r w:rsidRPr="00DC0A0F">
        <w:rPr>
          <w:rFonts w:ascii="Times New Roman" w:hAnsi="Times New Roman" w:cs="Times New Roman"/>
          <w:sz w:val="24"/>
          <w:szCs w:val="24"/>
        </w:rPr>
        <w:t xml:space="preserve"> </w:t>
      </w:r>
      <w:proofErr w:type="spellStart"/>
      <w:r w:rsidRPr="00DC0A0F">
        <w:rPr>
          <w:rFonts w:ascii="Times New Roman" w:hAnsi="Times New Roman" w:cs="Times New Roman"/>
          <w:sz w:val="24"/>
          <w:szCs w:val="24"/>
        </w:rPr>
        <w:t>hukum</w:t>
      </w:r>
      <w:proofErr w:type="spellEnd"/>
      <w:r w:rsidRPr="00DC0A0F">
        <w:rPr>
          <w:rFonts w:ascii="Times New Roman" w:hAnsi="Times New Roman" w:cs="Times New Roman"/>
          <w:sz w:val="24"/>
          <w:szCs w:val="24"/>
        </w:rPr>
        <w:t xml:space="preserve"> </w:t>
      </w:r>
      <w:proofErr w:type="spellStart"/>
      <w:r w:rsidRPr="00DC0A0F">
        <w:rPr>
          <w:rFonts w:ascii="Times New Roman" w:hAnsi="Times New Roman" w:cs="Times New Roman"/>
          <w:sz w:val="24"/>
          <w:szCs w:val="24"/>
        </w:rPr>
        <w:t>progresif</w:t>
      </w:r>
      <w:proofErr w:type="spellEnd"/>
      <w:r w:rsidRPr="00DC0A0F">
        <w:rPr>
          <w:rFonts w:ascii="Times New Roman" w:hAnsi="Times New Roman" w:cs="Times New Roman"/>
          <w:sz w:val="24"/>
          <w:szCs w:val="24"/>
        </w:rPr>
        <w:t>.</w:t>
      </w:r>
      <w:proofErr w:type="gramEnd"/>
      <w:r w:rsidRPr="00DC0A0F">
        <w:rPr>
          <w:rFonts w:ascii="Times New Roman" w:hAnsi="Times New Roman" w:cs="Times New Roman"/>
          <w:sz w:val="24"/>
          <w:szCs w:val="24"/>
        </w:rPr>
        <w:t xml:space="preserve"> </w:t>
      </w:r>
      <w:proofErr w:type="spellStart"/>
      <w:r w:rsidRPr="00DC0A0F">
        <w:rPr>
          <w:rFonts w:ascii="Times New Roman" w:hAnsi="Times New Roman" w:cs="Times New Roman"/>
          <w:sz w:val="24"/>
          <w:szCs w:val="24"/>
        </w:rPr>
        <w:t>Genta</w:t>
      </w:r>
      <w:proofErr w:type="spellEnd"/>
      <w:r w:rsidRPr="00DC0A0F">
        <w:rPr>
          <w:rFonts w:ascii="Times New Roman" w:hAnsi="Times New Roman" w:cs="Times New Roman"/>
          <w:sz w:val="24"/>
          <w:szCs w:val="24"/>
        </w:rPr>
        <w:t xml:space="preserve"> Publishing.</w:t>
      </w:r>
    </w:p>
    <w:p w:rsidR="00DC0A0F" w:rsidRPr="00DC0A0F" w:rsidRDefault="00DC0A0F" w:rsidP="00DC0A0F">
      <w:pPr>
        <w:spacing w:after="240"/>
        <w:ind w:left="709" w:hanging="709"/>
        <w:rPr>
          <w:rFonts w:ascii="Times New Roman" w:hAnsi="Times New Roman" w:cs="Times New Roman"/>
          <w:sz w:val="24"/>
          <w:szCs w:val="24"/>
        </w:rPr>
      </w:pPr>
      <w:proofErr w:type="spellStart"/>
      <w:proofErr w:type="gramStart"/>
      <w:r w:rsidRPr="00DC0A0F">
        <w:rPr>
          <w:rFonts w:ascii="Times New Roman" w:hAnsi="Times New Roman" w:cs="Times New Roman"/>
          <w:sz w:val="24"/>
          <w:szCs w:val="24"/>
        </w:rPr>
        <w:t>Yacob</w:t>
      </w:r>
      <w:proofErr w:type="spellEnd"/>
      <w:r w:rsidRPr="00DC0A0F">
        <w:rPr>
          <w:rFonts w:ascii="Times New Roman" w:hAnsi="Times New Roman" w:cs="Times New Roman"/>
          <w:sz w:val="24"/>
          <w:szCs w:val="24"/>
        </w:rPr>
        <w:t xml:space="preserve">, S., Shari, Z. A., &amp; </w:t>
      </w:r>
      <w:proofErr w:type="spellStart"/>
      <w:r w:rsidRPr="00DC0A0F">
        <w:rPr>
          <w:rFonts w:ascii="Times New Roman" w:hAnsi="Times New Roman" w:cs="Times New Roman"/>
          <w:sz w:val="24"/>
          <w:szCs w:val="24"/>
        </w:rPr>
        <w:t>Suratkon</w:t>
      </w:r>
      <w:proofErr w:type="spellEnd"/>
      <w:r w:rsidRPr="00DC0A0F">
        <w:rPr>
          <w:rFonts w:ascii="Times New Roman" w:hAnsi="Times New Roman" w:cs="Times New Roman"/>
          <w:sz w:val="24"/>
          <w:szCs w:val="24"/>
        </w:rPr>
        <w:t>, A. (2020).</w:t>
      </w:r>
      <w:proofErr w:type="gramEnd"/>
      <w:r w:rsidRPr="00DC0A0F">
        <w:rPr>
          <w:rFonts w:ascii="Times New Roman" w:hAnsi="Times New Roman" w:cs="Times New Roman"/>
          <w:sz w:val="24"/>
          <w:szCs w:val="24"/>
        </w:rPr>
        <w:t xml:space="preserve"> </w:t>
      </w:r>
      <w:proofErr w:type="gramStart"/>
      <w:r w:rsidRPr="00DC0A0F">
        <w:rPr>
          <w:rFonts w:ascii="Times New Roman" w:hAnsi="Times New Roman" w:cs="Times New Roman"/>
          <w:sz w:val="24"/>
          <w:szCs w:val="24"/>
        </w:rPr>
        <w:t>Understanding the social conflicts in urban development projects in Malaysia: A literature review.</w:t>
      </w:r>
      <w:proofErr w:type="gramEnd"/>
      <w:r w:rsidRPr="00DC0A0F">
        <w:rPr>
          <w:rFonts w:ascii="Times New Roman" w:hAnsi="Times New Roman" w:cs="Times New Roman"/>
          <w:sz w:val="24"/>
          <w:szCs w:val="24"/>
        </w:rPr>
        <w:t xml:space="preserve"> Journal of Contemporary Issues and Thought, 10(1), 110–123.</w:t>
      </w:r>
    </w:p>
    <w:sectPr w:rsidR="00DC0A0F" w:rsidRPr="00DC0A0F" w:rsidSect="00DC0A0F">
      <w:headerReference w:type="even" r:id="rId9"/>
      <w:headerReference w:type="default" r:id="rId10"/>
      <w:footerReference w:type="even" r:id="rId11"/>
      <w:headerReference w:type="first" r:id="rId12"/>
      <w:footerReference w:type="first" r:id="rId13"/>
      <w:pgSz w:w="11907" w:h="16839" w:code="9"/>
      <w:pgMar w:top="1440" w:right="1440" w:bottom="1440" w:left="1440" w:header="0" w:footer="0" w:gutter="0"/>
      <w:pgNumType w:start="85"/>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2E27" w:rsidRDefault="00E92E27" w:rsidP="00DC0A0F">
      <w:pPr>
        <w:spacing w:after="0"/>
      </w:pPr>
      <w:r>
        <w:separator/>
      </w:r>
    </w:p>
  </w:endnote>
  <w:endnote w:type="continuationSeparator" w:id="0">
    <w:p w:rsidR="00E92E27" w:rsidRDefault="00E92E27" w:rsidP="00DC0A0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ＭＳ 明朝">
    <w:altName w:val="Yu Gothic"/>
    <w:panose1 w:val="00000000000000000000"/>
    <w:charset w:val="8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A0F" w:rsidRDefault="00DC0A0F" w:rsidP="00DC0A0F">
    <w:pPr>
      <w:tabs>
        <w:tab w:val="center" w:pos="4513"/>
        <w:tab w:val="right" w:pos="9026"/>
      </w:tabs>
    </w:pPr>
    <w:r>
      <w:rPr>
        <w:rFonts w:ascii="Tahoma" w:eastAsia="Tahoma" w:hAnsi="Tahoma" w:cs="Tahoma"/>
        <w:sz w:val="20"/>
        <w:szCs w:val="20"/>
      </w:rPr>
      <w:fldChar w:fldCharType="begin"/>
    </w:r>
    <w:r>
      <w:rPr>
        <w:rFonts w:ascii="Tahoma" w:eastAsia="Tahoma" w:hAnsi="Tahoma" w:cs="Tahoma"/>
        <w:sz w:val="20"/>
        <w:szCs w:val="20"/>
      </w:rPr>
      <w:instrText>PAGE</w:instrText>
    </w:r>
    <w:r>
      <w:rPr>
        <w:rFonts w:ascii="Tahoma" w:eastAsia="Tahoma" w:hAnsi="Tahoma" w:cs="Tahoma"/>
        <w:sz w:val="20"/>
        <w:szCs w:val="20"/>
      </w:rPr>
      <w:fldChar w:fldCharType="separate"/>
    </w:r>
    <w:r w:rsidR="00993ECB">
      <w:rPr>
        <w:rFonts w:ascii="Tahoma" w:eastAsia="Tahoma" w:hAnsi="Tahoma" w:cs="Tahoma"/>
        <w:noProof/>
        <w:sz w:val="20"/>
        <w:szCs w:val="20"/>
      </w:rPr>
      <w:t>86</w:t>
    </w:r>
    <w:r>
      <w:rPr>
        <w:rFonts w:ascii="Tahoma" w:eastAsia="Tahoma" w:hAnsi="Tahoma" w:cs="Tahoma"/>
        <w:sz w:val="20"/>
        <w:szCs w:val="20"/>
      </w:rPr>
      <w:fldChar w:fldCharType="end"/>
    </w:r>
    <w:r>
      <w:rPr>
        <w:rFonts w:ascii="Tahoma" w:eastAsia="Tahoma" w:hAnsi="Tahoma" w:cs="Tahoma"/>
        <w:sz w:val="20"/>
        <w:szCs w:val="20"/>
      </w:rPr>
      <w:t xml:space="preserve">        </w:t>
    </w:r>
    <w:proofErr w:type="spellStart"/>
    <w:r>
      <w:rPr>
        <w:rFonts w:ascii="Tahoma" w:eastAsia="Tahoma" w:hAnsi="Tahoma" w:cs="Tahoma"/>
        <w:b/>
        <w:sz w:val="20"/>
        <w:szCs w:val="20"/>
      </w:rPr>
      <w:t>ICoSPACS</w:t>
    </w:r>
    <w:proofErr w:type="spellEnd"/>
    <w:r>
      <w:rPr>
        <w:rFonts w:ascii="Tahoma" w:eastAsia="Tahoma" w:hAnsi="Tahoma" w:cs="Tahoma"/>
        <w:b/>
        <w:sz w:val="20"/>
        <w:szCs w:val="20"/>
      </w:rPr>
      <w:t xml:space="preserve"> </w:t>
    </w:r>
    <w:r>
      <w:rPr>
        <w:rFonts w:ascii="Tahoma" w:eastAsia="Tahoma" w:hAnsi="Tahoma" w:cs="Tahoma"/>
        <w:sz w:val="20"/>
        <w:szCs w:val="20"/>
      </w:rPr>
      <w:t>–</w:t>
    </w:r>
    <w:r>
      <w:rPr>
        <w:noProof/>
      </w:rPr>
      <mc:AlternateContent>
        <mc:Choice Requires="wps">
          <w:drawing>
            <wp:anchor distT="0" distB="0" distL="114299" distR="114299" simplePos="0" relativeHeight="251662336" behindDoc="0" locked="0" layoutInCell="1" allowOverlap="1" wp14:anchorId="367659A8" wp14:editId="755A5A25">
              <wp:simplePos x="0" y="0"/>
              <wp:positionH relativeFrom="column">
                <wp:posOffset>228600</wp:posOffset>
              </wp:positionH>
              <wp:positionV relativeFrom="paragraph">
                <wp:posOffset>-63500</wp:posOffset>
              </wp:positionV>
              <wp:extent cx="0" cy="360045"/>
              <wp:effectExtent l="0" t="0" r="19050" b="20955"/>
              <wp:wrapNone/>
              <wp:docPr id="4" name="Straight Arrow Connector 4"/>
              <wp:cNvGraphicFramePr/>
              <a:graphic xmlns:a="http://schemas.openxmlformats.org/drawingml/2006/main">
                <a:graphicData uri="http://schemas.microsoft.com/office/word/2010/wordprocessingShape">
                  <wps:wsp>
                    <wps:cNvCnPr/>
                    <wps:spPr>
                      <a:xfrm>
                        <a:off x="0" y="0"/>
                        <a:ext cx="0" cy="360045"/>
                      </a:xfrm>
                      <a:prstGeom prst="straightConnector1">
                        <a:avLst/>
                      </a:prstGeom>
                      <a:noFill/>
                      <a:ln w="12700"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 o:spid="_x0000_s1026" type="#_x0000_t32" style="position:absolute;margin-left:18pt;margin-top:-5pt;width:0;height:28.35pt;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" strokeweight="1pt"/>
          </w:pict>
        </mc:Fallback>
      </mc:AlternateContent>
    </w:r>
    <w:r>
      <w:rPr>
        <w:noProof/>
      </w:rPr>
      <mc:AlternateContent>
        <mc:Choice Requires="wps">
          <w:drawing>
            <wp:anchor distT="0" distB="0" distL="114300" distR="114300" simplePos="0" relativeHeight="251663360" behindDoc="0" locked="0" layoutInCell="1" allowOverlap="1" wp14:anchorId="26412EA9" wp14:editId="2DA7CE8E">
              <wp:simplePos x="0" y="0"/>
              <wp:positionH relativeFrom="column">
                <wp:posOffset>355600</wp:posOffset>
              </wp:positionH>
              <wp:positionV relativeFrom="paragraph">
                <wp:posOffset>152400</wp:posOffset>
              </wp:positionV>
              <wp:extent cx="0" cy="12700"/>
              <wp:effectExtent l="0" t="0" r="19050" b="25400"/>
              <wp:wrapNone/>
              <wp:docPr id="6" name="Straight Arrow Connector 6"/>
              <wp:cNvGraphicFramePr/>
              <a:graphic xmlns:a="http://schemas.openxmlformats.org/drawingml/2006/main">
                <a:graphicData uri="http://schemas.microsoft.com/office/word/2010/wordprocessingShape">
                  <wps:wsp>
                    <wps:cNvCnPr/>
                    <wps:spPr>
                      <a:xfrm>
                        <a:off x="0" y="0"/>
                        <a:ext cx="0" cy="12700"/>
                      </a:xfrm>
                      <a:prstGeom prst="straightConnector1">
                        <a:avLst/>
                      </a:prstGeom>
                      <a:noFill/>
                      <a:ln w="9525" cap="flat" cmpd="sng">
                        <a:solidFill>
                          <a:sysClr val="windowText" lastClr="000000"/>
                        </a:solidFill>
                        <a:prstDash val="solid"/>
                        <a:miter lim="800000"/>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 id="Straight Arrow Connector 6" o:spid="_x0000_s1026" type="#_x0000_t32" style="position:absolute;margin-left:28pt;margin-top:12pt;width:0;height: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" strokecolor="windowText">
              <v:stroke startarrowwidth="narrow" startarrowlength="short" endarrowwidth="narrow" endarrowlength="short" joinstyle="miter"/>
            </v:shape>
          </w:pict>
        </mc:Fallback>
      </mc:AlternateContent>
    </w:r>
    <w:r>
      <w:rPr>
        <w:rFonts w:ascii="Tahoma" w:eastAsia="Tahoma" w:hAnsi="Tahoma" w:cs="Tahoma"/>
        <w:sz w:val="20"/>
        <w:szCs w:val="20"/>
      </w:rPr>
      <w:t xml:space="preserve"> VOL. 1 NO. 1 JULY 2024</w:t>
    </w:r>
    <w:r>
      <w:t xml:space="preserve"> </w:t>
    </w:r>
  </w:p>
  <w:p w:rsidR="00DC0A0F" w:rsidRDefault="00DC0A0F" w:rsidP="00DC0A0F">
    <w:pPr>
      <w:tabs>
        <w:tab w:val="center" w:pos="4513"/>
        <w:tab w:val="right" w:pos="9026"/>
      </w:tabs>
    </w:pPr>
  </w:p>
  <w:p w:rsidR="00DC0A0F" w:rsidRDefault="00DC0A0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A0F" w:rsidRDefault="00DC0A0F" w:rsidP="00DC0A0F">
    <w:pPr>
      <w:pBdr>
        <w:top w:val="single" w:sz="4" w:space="1" w:color="auto"/>
      </w:pBdr>
      <w:rPr>
        <w:rFonts w:eastAsia="Cambria"/>
        <w:i/>
        <w:iCs/>
        <w:sz w:val="20"/>
      </w:rPr>
    </w:pPr>
    <w:r>
      <w:rPr>
        <w:rFonts w:eastAsia="Cambria"/>
        <w:i/>
        <w:iCs/>
        <w:sz w:val="20"/>
      </w:rPr>
      <w:t>Received: July 01, 2024</w:t>
    </w:r>
    <w:proofErr w:type="gramStart"/>
    <w:r>
      <w:rPr>
        <w:rFonts w:eastAsia="Cambria"/>
        <w:i/>
        <w:iCs/>
        <w:sz w:val="20"/>
      </w:rPr>
      <w:t>;  Revised</w:t>
    </w:r>
    <w:proofErr w:type="gramEnd"/>
    <w:r>
      <w:rPr>
        <w:rFonts w:eastAsia="Cambria"/>
        <w:i/>
        <w:iCs/>
        <w:sz w:val="20"/>
      </w:rPr>
      <w:t>: July 15, 2024; Accepted: July 29, 2024; Published: July 31, 2024;</w:t>
    </w:r>
  </w:p>
  <w:p w:rsidR="00DC0A0F" w:rsidRDefault="00DC0A0F" w:rsidP="00DC0A0F">
    <w:pPr>
      <w:pStyle w:val="Footer"/>
      <w:rPr>
        <w:rFonts w:eastAsiaTheme="minorEastAsia"/>
        <w:sz w:val="24"/>
      </w:rPr>
    </w:pPr>
  </w:p>
  <w:p w:rsidR="00DC0A0F" w:rsidRDefault="00DC0A0F" w:rsidP="00DC0A0F">
    <w:pPr>
      <w:pStyle w:val="Footer"/>
      <w:rPr>
        <w:rFonts w:eastAsia="Times New Roman"/>
      </w:rPr>
    </w:pPr>
  </w:p>
  <w:p w:rsidR="00DC0A0F" w:rsidRDefault="00DC0A0F" w:rsidP="00DC0A0F">
    <w:pPr>
      <w:pStyle w:val="Footer"/>
      <w:rPr>
        <w:rFonts w:eastAsia="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2E27" w:rsidRDefault="00E92E27" w:rsidP="00DC0A0F">
      <w:pPr>
        <w:spacing w:after="0"/>
      </w:pPr>
      <w:r>
        <w:separator/>
      </w:r>
    </w:p>
  </w:footnote>
  <w:footnote w:type="continuationSeparator" w:id="0">
    <w:p w:rsidR="00E92E27" w:rsidRDefault="00E92E27" w:rsidP="00DC0A0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A0F" w:rsidRDefault="00DC0A0F" w:rsidP="00DC0A0F">
    <w:pPr>
      <w:spacing w:after="0"/>
      <w:jc w:val="right"/>
      <w:rPr>
        <w:rFonts w:ascii="Times New Roman" w:hAnsi="Times New Roman" w:cs="Times New Roman"/>
        <w:bCs/>
        <w:i/>
        <w:sz w:val="18"/>
        <w:szCs w:val="24"/>
        <w:lang w:val="nl-NL"/>
      </w:rPr>
    </w:pPr>
  </w:p>
  <w:p w:rsidR="00DC0A0F" w:rsidRDefault="00DC0A0F" w:rsidP="00DC0A0F">
    <w:pPr>
      <w:spacing w:after="0"/>
      <w:jc w:val="right"/>
      <w:rPr>
        <w:rFonts w:ascii="Times New Roman" w:hAnsi="Times New Roman" w:cs="Times New Roman"/>
        <w:bCs/>
        <w:i/>
        <w:sz w:val="18"/>
        <w:szCs w:val="24"/>
        <w:lang w:val="nl-NL"/>
      </w:rPr>
    </w:pPr>
  </w:p>
  <w:p w:rsidR="00DC0A0F" w:rsidRPr="00DC0A0F" w:rsidRDefault="00DC0A0F" w:rsidP="00DC0A0F">
    <w:pPr>
      <w:spacing w:after="0"/>
      <w:jc w:val="right"/>
      <w:rPr>
        <w:rFonts w:ascii="Times New Roman" w:hAnsi="Times New Roman" w:cs="Times New Roman"/>
        <w:bCs/>
        <w:i/>
        <w:sz w:val="18"/>
        <w:szCs w:val="24"/>
        <w:lang w:val="nl-NL"/>
      </w:rPr>
    </w:pPr>
    <w:r w:rsidRPr="00DC0A0F">
      <w:rPr>
        <w:rFonts w:ascii="Times New Roman" w:hAnsi="Times New Roman" w:cs="Times New Roman"/>
        <w:bCs/>
        <w:i/>
        <w:sz w:val="18"/>
        <w:szCs w:val="24"/>
        <w:lang w:val="nl-NL"/>
      </w:rPr>
      <w:t>EXPLORING THE POTENTIAL FOR SOCIAL CONFLICT IN THE DEVELOPMENT OF RUSUNAWA:TOWARDS SUSTAINABLE URBAN PLANNING IN BANDUNG CITY</w:t>
    </w:r>
  </w:p>
  <w:p w:rsidR="00DC0A0F" w:rsidRPr="00DC0A0F" w:rsidRDefault="00DC0A0F" w:rsidP="00DC0A0F">
    <w:pPr>
      <w:pStyle w:val="Header"/>
      <w:jc w:val="right"/>
      <w:rPr>
        <w:i/>
        <w:sz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A0F" w:rsidRDefault="00DC0A0F" w:rsidP="00DC0A0F">
    <w:pPr>
      <w:spacing w:after="0"/>
      <w:jc w:val="right"/>
      <w:rPr>
        <w:rFonts w:ascii="Cambria" w:eastAsia="Cambria" w:hAnsi="Cambria" w:cs="Arial"/>
        <w:lang w:eastAsia="en-ID"/>
      </w:rPr>
    </w:pPr>
  </w:p>
  <w:p w:rsidR="00DC0A0F" w:rsidRDefault="00DC0A0F" w:rsidP="00DC0A0F">
    <w:pPr>
      <w:spacing w:after="0"/>
      <w:jc w:val="right"/>
      <w:rPr>
        <w:rFonts w:ascii="Cambria" w:eastAsia="Cambria" w:hAnsi="Cambria" w:cs="Arial"/>
        <w:lang w:eastAsia="en-ID"/>
      </w:rPr>
    </w:pPr>
  </w:p>
  <w:p w:rsidR="00DC0A0F" w:rsidRPr="00336D48" w:rsidRDefault="00DC0A0F" w:rsidP="00DC0A0F">
    <w:pPr>
      <w:spacing w:after="0"/>
      <w:jc w:val="right"/>
      <w:rPr>
        <w:rFonts w:ascii="Cambria" w:eastAsia="Calibri" w:hAnsi="Cambria" w:cs="Arial"/>
        <w:lang w:eastAsia="en-ID"/>
      </w:rPr>
    </w:pPr>
    <w:r>
      <w:rPr>
        <w:rFonts w:ascii="Cambria" w:eastAsia="Cambria" w:hAnsi="Cambria" w:cs="Arial"/>
        <w:lang w:eastAsia="en-ID"/>
      </w:rPr>
      <w:t>Page 85-99</w:t>
    </w:r>
  </w:p>
  <w:p w:rsidR="00DC0A0F" w:rsidRDefault="00DC0A0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A0F" w:rsidRDefault="00DC0A0F" w:rsidP="00DC0A0F">
    <w:pPr>
      <w:spacing w:after="0"/>
      <w:jc w:val="right"/>
      <w:rPr>
        <w:rFonts w:ascii="Cambria" w:eastAsia="Cambria" w:hAnsi="Cambria" w:cs="Cambria"/>
        <w:b/>
        <w:sz w:val="20"/>
        <w:szCs w:val="20"/>
        <w:lang w:eastAsia="en-ID"/>
      </w:rPr>
    </w:pPr>
  </w:p>
  <w:p w:rsidR="00DC0A0F" w:rsidRDefault="00DC0A0F" w:rsidP="00DC0A0F">
    <w:pPr>
      <w:spacing w:after="0"/>
      <w:jc w:val="right"/>
      <w:rPr>
        <w:rFonts w:ascii="Cambria" w:eastAsia="Cambria" w:hAnsi="Cambria" w:cs="Arial"/>
        <w:b/>
        <w:lang w:eastAsia="en-ID"/>
      </w:rPr>
    </w:pPr>
    <w:r>
      <w:rPr>
        <w:rFonts w:ascii="Cambria" w:eastAsia="Cambria" w:hAnsi="Cambria" w:cs="Arial"/>
        <w:b/>
        <w:lang w:eastAsia="en-ID"/>
      </w:rPr>
      <w:t>Proceedings of International Conference on Social, Politics, Administration, and Communication Sciences</w:t>
    </w:r>
  </w:p>
  <w:p w:rsidR="00DC0A0F" w:rsidRDefault="00DC0A0F" w:rsidP="00DC0A0F">
    <w:pPr>
      <w:spacing w:after="0"/>
      <w:jc w:val="right"/>
      <w:rPr>
        <w:rFonts w:ascii="Cambria" w:eastAsia="Cambria" w:hAnsi="Cambria" w:cs="Arial"/>
        <w:b/>
        <w:lang w:val="id-ID" w:eastAsia="en-ID"/>
      </w:rPr>
    </w:pPr>
    <w:r>
      <w:rPr>
        <w:rFonts w:eastAsiaTheme="minorEastAsia"/>
        <w:noProof/>
      </w:rPr>
      <w:drawing>
        <wp:anchor distT="0" distB="0" distL="114300" distR="114300" simplePos="0" relativeHeight="251659264" behindDoc="0" locked="0" layoutInCell="1" allowOverlap="1" wp14:anchorId="31B42652" wp14:editId="672EE5DD">
          <wp:simplePos x="0" y="0"/>
          <wp:positionH relativeFrom="column">
            <wp:posOffset>890270</wp:posOffset>
          </wp:positionH>
          <wp:positionV relativeFrom="paragraph">
            <wp:posOffset>56515</wp:posOffset>
          </wp:positionV>
          <wp:extent cx="838200" cy="29527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pic:spPr>
              </pic:pic>
            </a:graphicData>
          </a:graphic>
          <wp14:sizeRelH relativeFrom="page">
            <wp14:pctWidth>0</wp14:pctWidth>
          </wp14:sizeRelH>
          <wp14:sizeRelV relativeFrom="page">
            <wp14:pctHeight>0</wp14:pctHeight>
          </wp14:sizeRelV>
        </wp:anchor>
      </w:drawing>
    </w:r>
    <w:r>
      <w:rPr>
        <w:rFonts w:eastAsiaTheme="minorEastAsia"/>
        <w:noProof/>
      </w:rPr>
      <w:drawing>
        <wp:anchor distT="0" distB="0" distL="114300" distR="114300" simplePos="0" relativeHeight="251660288" behindDoc="0" locked="0" layoutInCell="1" allowOverlap="1" wp14:anchorId="0D353378" wp14:editId="4D043073">
          <wp:simplePos x="0" y="0"/>
          <wp:positionH relativeFrom="margin">
            <wp:posOffset>8890</wp:posOffset>
          </wp:positionH>
          <wp:positionV relativeFrom="paragraph">
            <wp:posOffset>59690</wp:posOffset>
          </wp:positionV>
          <wp:extent cx="809625" cy="32385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9625" cy="323850"/>
                  </a:xfrm>
                  <a:prstGeom prst="rect">
                    <a:avLst/>
                  </a:prstGeom>
                  <a:noFill/>
                </pic:spPr>
              </pic:pic>
            </a:graphicData>
          </a:graphic>
          <wp14:sizeRelH relativeFrom="page">
            <wp14:pctWidth>0</wp14:pctWidth>
          </wp14:sizeRelH>
          <wp14:sizeRelV relativeFrom="page">
            <wp14:pctHeight>0</wp14:pctHeight>
          </wp14:sizeRelV>
        </wp:anchor>
      </w:drawing>
    </w:r>
    <w:r>
      <w:rPr>
        <w:rFonts w:ascii="Cambria" w:eastAsia="Cambria" w:hAnsi="Cambria" w:cs="Arial"/>
        <w:b/>
        <w:lang w:eastAsia="en-ID"/>
      </w:rPr>
      <w:t xml:space="preserve">Vol. 1 No. 1 </w:t>
    </w:r>
    <w:r>
      <w:rPr>
        <w:rFonts w:ascii="Cambria" w:hAnsi="Cambria" w:cs="Arial"/>
        <w:b/>
        <w:bCs/>
        <w:shd w:val="clear" w:color="auto" w:fill="FFFFFF"/>
      </w:rPr>
      <w:t>July </w:t>
    </w:r>
    <w:r>
      <w:rPr>
        <w:rFonts w:ascii="Cambria" w:eastAsia="Cambria" w:hAnsi="Cambria" w:cs="Arial"/>
        <w:b/>
        <w:lang w:eastAsia="en-ID"/>
      </w:rPr>
      <w:t>2024</w:t>
    </w:r>
  </w:p>
  <w:p w:rsidR="00DC0A0F" w:rsidRPr="00336D48" w:rsidRDefault="00DC0A0F" w:rsidP="00DC0A0F">
    <w:pPr>
      <w:spacing w:after="0"/>
      <w:jc w:val="right"/>
      <w:rPr>
        <w:rFonts w:ascii="Cambria" w:eastAsia="Calibri" w:hAnsi="Cambria" w:cs="Arial"/>
        <w:lang w:eastAsia="en-ID"/>
      </w:rPr>
    </w:pPr>
    <w:r>
      <w:rPr>
        <w:rFonts w:ascii="Cambria" w:eastAsia="Cambria" w:hAnsi="Cambria" w:cs="Arial"/>
        <w:lang w:eastAsia="en-ID"/>
      </w:rPr>
      <w:t xml:space="preserve">Page </w:t>
    </w:r>
    <w:r>
      <w:rPr>
        <w:rFonts w:ascii="Cambria" w:eastAsia="Cambria" w:hAnsi="Cambria" w:cs="Arial"/>
        <w:lang w:eastAsia="en-ID"/>
      </w:rPr>
      <w:t>85-99</w:t>
    </w:r>
  </w:p>
  <w:p w:rsidR="00DC0A0F" w:rsidRDefault="00DC0A0F" w:rsidP="00DC0A0F">
    <w:pPr>
      <w:pBdr>
        <w:bottom w:val="single" w:sz="18" w:space="0" w:color="auto"/>
      </w:pBdr>
      <w:spacing w:after="0"/>
      <w:jc w:val="right"/>
      <w:rPr>
        <w:rFonts w:eastAsiaTheme="minorEastAsia"/>
        <w:lang w:eastAsia="id-ID"/>
      </w:rPr>
    </w:pPr>
    <w:proofErr w:type="gramStart"/>
    <w:r>
      <w:rPr>
        <w:rFonts w:ascii="Cambria" w:eastAsia="Calibri" w:hAnsi="Cambria"/>
        <w:i/>
        <w:sz w:val="20"/>
        <w:szCs w:val="20"/>
        <w:lang w:eastAsia="en-ID"/>
      </w:rPr>
      <w:t>Available  Online</w:t>
    </w:r>
    <w:proofErr w:type="gramEnd"/>
    <w:r>
      <w:rPr>
        <w:rFonts w:ascii="Cambria" w:eastAsia="Calibri" w:hAnsi="Cambria"/>
        <w:i/>
        <w:sz w:val="20"/>
        <w:szCs w:val="20"/>
        <w:lang w:eastAsia="en-ID"/>
      </w:rPr>
      <w:t xml:space="preserve"> at :</w:t>
    </w:r>
    <w:r>
      <w:rPr>
        <w:rFonts w:ascii="Cambria" w:eastAsia="Calibri" w:hAnsi="Cambria"/>
        <w:sz w:val="20"/>
        <w:szCs w:val="20"/>
        <w:lang w:eastAsia="en-ID"/>
      </w:rPr>
      <w:t xml:space="preserve"> </w:t>
    </w:r>
    <w:hyperlink r:id="rId3" w:history="1">
      <w:r>
        <w:rPr>
          <w:rStyle w:val="Hyperlink"/>
          <w:rFonts w:ascii="Cambria" w:eastAsia="Calibri" w:hAnsi="Cambria"/>
          <w:sz w:val="20"/>
          <w:szCs w:val="20"/>
          <w:lang w:eastAsia="en-ID"/>
        </w:rPr>
        <w:t>https://jurnal2.untagsmg.ac.id/index.php/ICoSPACS</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F44770"/>
    <w:multiLevelType w:val="hybridMultilevel"/>
    <w:tmpl w:val="3D0C4B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45B4706"/>
    <w:multiLevelType w:val="hybridMultilevel"/>
    <w:tmpl w:val="99362754"/>
    <w:lvl w:ilvl="0" w:tplc="2D18423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A0F"/>
    <w:rsid w:val="00013179"/>
    <w:rsid w:val="00065377"/>
    <w:rsid w:val="00096D03"/>
    <w:rsid w:val="001F078F"/>
    <w:rsid w:val="002301A4"/>
    <w:rsid w:val="002C47FC"/>
    <w:rsid w:val="003A67C5"/>
    <w:rsid w:val="00436A43"/>
    <w:rsid w:val="0049556E"/>
    <w:rsid w:val="005A3289"/>
    <w:rsid w:val="0068015C"/>
    <w:rsid w:val="006B25D8"/>
    <w:rsid w:val="007253FA"/>
    <w:rsid w:val="00897216"/>
    <w:rsid w:val="009009B5"/>
    <w:rsid w:val="00993ECB"/>
    <w:rsid w:val="009B79D2"/>
    <w:rsid w:val="00A328E5"/>
    <w:rsid w:val="00A57D33"/>
    <w:rsid w:val="00AB081C"/>
    <w:rsid w:val="00B250B4"/>
    <w:rsid w:val="00D14ED0"/>
    <w:rsid w:val="00DC0A0F"/>
    <w:rsid w:val="00E155C6"/>
    <w:rsid w:val="00E75E7E"/>
    <w:rsid w:val="00E92E27"/>
    <w:rsid w:val="00EF4C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0A0F"/>
    <w:pPr>
      <w:spacing w:line="240" w:lineRule="auto"/>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C0A0F"/>
    <w:rPr>
      <w:color w:val="0563C1"/>
      <w:u w:val="single"/>
    </w:rPr>
  </w:style>
  <w:style w:type="paragraph" w:customStyle="1" w:styleId="author">
    <w:name w:val="author"/>
    <w:basedOn w:val="Normal"/>
    <w:qFormat/>
    <w:rsid w:val="00DC0A0F"/>
    <w:pPr>
      <w:suppressAutoHyphens/>
      <w:spacing w:before="120"/>
      <w:ind w:firstLine="567"/>
      <w:jc w:val="center"/>
    </w:pPr>
    <w:rPr>
      <w:rFonts w:ascii="Arial" w:eastAsia="MS Mincho;ＭＳ 明朝" w:hAnsi="Arial" w:cs="Arial"/>
      <w:b/>
      <w:sz w:val="20"/>
      <w:szCs w:val="20"/>
      <w:lang w:eastAsia="zh-CN"/>
    </w:rPr>
  </w:style>
  <w:style w:type="paragraph" w:customStyle="1" w:styleId="affiliation">
    <w:name w:val="affiliation"/>
    <w:basedOn w:val="Normal"/>
    <w:qFormat/>
    <w:rsid w:val="00DC0A0F"/>
    <w:pPr>
      <w:suppressAutoHyphens/>
      <w:spacing w:after="0"/>
      <w:jc w:val="center"/>
    </w:pPr>
    <w:rPr>
      <w:rFonts w:ascii="Arial" w:eastAsia="MS Mincho;ＭＳ 明朝" w:hAnsi="Arial" w:cs="Arial"/>
      <w:sz w:val="18"/>
      <w:szCs w:val="20"/>
      <w:lang w:eastAsia="zh-CN"/>
    </w:rPr>
  </w:style>
  <w:style w:type="paragraph" w:customStyle="1" w:styleId="abstract-header">
    <w:name w:val="abstract-header"/>
    <w:basedOn w:val="Normal"/>
    <w:qFormat/>
    <w:rsid w:val="00DC0A0F"/>
    <w:pPr>
      <w:suppressAutoHyphens/>
      <w:spacing w:before="240" w:after="0"/>
      <w:ind w:left="567" w:right="567"/>
      <w:jc w:val="center"/>
    </w:pPr>
    <w:rPr>
      <w:rFonts w:ascii="Arial" w:eastAsia="MS Mincho;ＭＳ 明朝" w:hAnsi="Arial" w:cs="Arial"/>
      <w:b/>
      <w:sz w:val="20"/>
      <w:szCs w:val="20"/>
      <w:lang w:eastAsia="zh-CN"/>
    </w:rPr>
  </w:style>
  <w:style w:type="paragraph" w:customStyle="1" w:styleId="katakunci">
    <w:name w:val="katakunci"/>
    <w:basedOn w:val="Normal"/>
    <w:qFormat/>
    <w:rsid w:val="00DC0A0F"/>
    <w:pPr>
      <w:suppressAutoHyphens/>
      <w:spacing w:after="0"/>
      <w:ind w:left="567" w:right="567"/>
    </w:pPr>
    <w:rPr>
      <w:rFonts w:ascii="Arial" w:eastAsia="MS Mincho;ＭＳ 明朝" w:hAnsi="Arial" w:cs="Arial"/>
      <w:sz w:val="20"/>
      <w:szCs w:val="20"/>
      <w:lang w:eastAsia="zh-CN"/>
    </w:rPr>
  </w:style>
  <w:style w:type="paragraph" w:styleId="ListParagraph">
    <w:name w:val="List Paragraph"/>
    <w:basedOn w:val="Normal"/>
    <w:uiPriority w:val="34"/>
    <w:qFormat/>
    <w:rsid w:val="00DC0A0F"/>
    <w:pPr>
      <w:ind w:left="720"/>
      <w:contextualSpacing/>
    </w:pPr>
  </w:style>
  <w:style w:type="paragraph" w:styleId="Header">
    <w:name w:val="header"/>
    <w:basedOn w:val="Normal"/>
    <w:link w:val="HeaderChar"/>
    <w:uiPriority w:val="99"/>
    <w:unhideWhenUsed/>
    <w:rsid w:val="00DC0A0F"/>
    <w:pPr>
      <w:tabs>
        <w:tab w:val="center" w:pos="4680"/>
        <w:tab w:val="right" w:pos="9360"/>
      </w:tabs>
      <w:spacing w:after="0"/>
    </w:pPr>
  </w:style>
  <w:style w:type="character" w:customStyle="1" w:styleId="HeaderChar">
    <w:name w:val="Header Char"/>
    <w:basedOn w:val="DefaultParagraphFont"/>
    <w:link w:val="Header"/>
    <w:uiPriority w:val="99"/>
    <w:rsid w:val="00DC0A0F"/>
  </w:style>
  <w:style w:type="paragraph" w:styleId="Footer">
    <w:name w:val="footer"/>
    <w:basedOn w:val="Normal"/>
    <w:link w:val="FooterChar"/>
    <w:uiPriority w:val="99"/>
    <w:unhideWhenUsed/>
    <w:rsid w:val="00DC0A0F"/>
    <w:pPr>
      <w:tabs>
        <w:tab w:val="center" w:pos="4680"/>
        <w:tab w:val="right" w:pos="9360"/>
      </w:tabs>
      <w:spacing w:after="0"/>
    </w:pPr>
  </w:style>
  <w:style w:type="character" w:customStyle="1" w:styleId="FooterChar">
    <w:name w:val="Footer Char"/>
    <w:basedOn w:val="DefaultParagraphFont"/>
    <w:link w:val="Footer"/>
    <w:uiPriority w:val="99"/>
    <w:rsid w:val="00DC0A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0A0F"/>
    <w:pPr>
      <w:spacing w:line="240" w:lineRule="auto"/>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C0A0F"/>
    <w:rPr>
      <w:color w:val="0563C1"/>
      <w:u w:val="single"/>
    </w:rPr>
  </w:style>
  <w:style w:type="paragraph" w:customStyle="1" w:styleId="author">
    <w:name w:val="author"/>
    <w:basedOn w:val="Normal"/>
    <w:qFormat/>
    <w:rsid w:val="00DC0A0F"/>
    <w:pPr>
      <w:suppressAutoHyphens/>
      <w:spacing w:before="120"/>
      <w:ind w:firstLine="567"/>
      <w:jc w:val="center"/>
    </w:pPr>
    <w:rPr>
      <w:rFonts w:ascii="Arial" w:eastAsia="MS Mincho;ＭＳ 明朝" w:hAnsi="Arial" w:cs="Arial"/>
      <w:b/>
      <w:sz w:val="20"/>
      <w:szCs w:val="20"/>
      <w:lang w:eastAsia="zh-CN"/>
    </w:rPr>
  </w:style>
  <w:style w:type="paragraph" w:customStyle="1" w:styleId="affiliation">
    <w:name w:val="affiliation"/>
    <w:basedOn w:val="Normal"/>
    <w:qFormat/>
    <w:rsid w:val="00DC0A0F"/>
    <w:pPr>
      <w:suppressAutoHyphens/>
      <w:spacing w:after="0"/>
      <w:jc w:val="center"/>
    </w:pPr>
    <w:rPr>
      <w:rFonts w:ascii="Arial" w:eastAsia="MS Mincho;ＭＳ 明朝" w:hAnsi="Arial" w:cs="Arial"/>
      <w:sz w:val="18"/>
      <w:szCs w:val="20"/>
      <w:lang w:eastAsia="zh-CN"/>
    </w:rPr>
  </w:style>
  <w:style w:type="paragraph" w:customStyle="1" w:styleId="abstract-header">
    <w:name w:val="abstract-header"/>
    <w:basedOn w:val="Normal"/>
    <w:qFormat/>
    <w:rsid w:val="00DC0A0F"/>
    <w:pPr>
      <w:suppressAutoHyphens/>
      <w:spacing w:before="240" w:after="0"/>
      <w:ind w:left="567" w:right="567"/>
      <w:jc w:val="center"/>
    </w:pPr>
    <w:rPr>
      <w:rFonts w:ascii="Arial" w:eastAsia="MS Mincho;ＭＳ 明朝" w:hAnsi="Arial" w:cs="Arial"/>
      <w:b/>
      <w:sz w:val="20"/>
      <w:szCs w:val="20"/>
      <w:lang w:eastAsia="zh-CN"/>
    </w:rPr>
  </w:style>
  <w:style w:type="paragraph" w:customStyle="1" w:styleId="katakunci">
    <w:name w:val="katakunci"/>
    <w:basedOn w:val="Normal"/>
    <w:qFormat/>
    <w:rsid w:val="00DC0A0F"/>
    <w:pPr>
      <w:suppressAutoHyphens/>
      <w:spacing w:after="0"/>
      <w:ind w:left="567" w:right="567"/>
    </w:pPr>
    <w:rPr>
      <w:rFonts w:ascii="Arial" w:eastAsia="MS Mincho;ＭＳ 明朝" w:hAnsi="Arial" w:cs="Arial"/>
      <w:sz w:val="20"/>
      <w:szCs w:val="20"/>
      <w:lang w:eastAsia="zh-CN"/>
    </w:rPr>
  </w:style>
  <w:style w:type="paragraph" w:styleId="ListParagraph">
    <w:name w:val="List Paragraph"/>
    <w:basedOn w:val="Normal"/>
    <w:uiPriority w:val="34"/>
    <w:qFormat/>
    <w:rsid w:val="00DC0A0F"/>
    <w:pPr>
      <w:ind w:left="720"/>
      <w:contextualSpacing/>
    </w:pPr>
  </w:style>
  <w:style w:type="paragraph" w:styleId="Header">
    <w:name w:val="header"/>
    <w:basedOn w:val="Normal"/>
    <w:link w:val="HeaderChar"/>
    <w:uiPriority w:val="99"/>
    <w:unhideWhenUsed/>
    <w:rsid w:val="00DC0A0F"/>
    <w:pPr>
      <w:tabs>
        <w:tab w:val="center" w:pos="4680"/>
        <w:tab w:val="right" w:pos="9360"/>
      </w:tabs>
      <w:spacing w:after="0"/>
    </w:pPr>
  </w:style>
  <w:style w:type="character" w:customStyle="1" w:styleId="HeaderChar">
    <w:name w:val="Header Char"/>
    <w:basedOn w:val="DefaultParagraphFont"/>
    <w:link w:val="Header"/>
    <w:uiPriority w:val="99"/>
    <w:rsid w:val="00DC0A0F"/>
  </w:style>
  <w:style w:type="paragraph" w:styleId="Footer">
    <w:name w:val="footer"/>
    <w:basedOn w:val="Normal"/>
    <w:link w:val="FooterChar"/>
    <w:uiPriority w:val="99"/>
    <w:unhideWhenUsed/>
    <w:rsid w:val="00DC0A0F"/>
    <w:pPr>
      <w:tabs>
        <w:tab w:val="center" w:pos="4680"/>
        <w:tab w:val="right" w:pos="9360"/>
      </w:tabs>
      <w:spacing w:after="0"/>
    </w:pPr>
  </w:style>
  <w:style w:type="character" w:customStyle="1" w:styleId="FooterChar">
    <w:name w:val="Footer Char"/>
    <w:basedOn w:val="DefaultParagraphFont"/>
    <w:link w:val="Footer"/>
    <w:uiPriority w:val="99"/>
    <w:rsid w:val="00DC0A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is-toening@untagsmg.ac.id"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hyperlink" Target="https://jurnal2.untagsmg.ac.id/index.php/ICoSPACS"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15</Pages>
  <Words>5242</Words>
  <Characters>29883</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2024-10-21T09:02:00Z</dcterms:created>
  <dcterms:modified xsi:type="dcterms:W3CDTF">2024-10-21T09:23:00Z</dcterms:modified>
</cp:coreProperties>
</file>